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B0" w:rsidRPr="002B0AED" w:rsidRDefault="00F506B0" w:rsidP="00F506B0">
      <w:pPr>
        <w:shd w:val="clear" w:color="auto" w:fill="FFFFFF" w:themeFill="background1"/>
        <w:ind w:left="1416" w:firstLine="708"/>
        <w:rPr>
          <w:b/>
          <w:sz w:val="28"/>
          <w:szCs w:val="28"/>
        </w:rPr>
      </w:pPr>
      <w:r w:rsidRPr="002B0AED">
        <w:rPr>
          <w:b/>
          <w:sz w:val="28"/>
          <w:szCs w:val="28"/>
        </w:rPr>
        <w:t>Poste d’Assistant Hospitalo-Universitaire</w:t>
      </w:r>
    </w:p>
    <w:p w:rsidR="00F506B0" w:rsidRPr="002B0AED" w:rsidRDefault="00F506B0" w:rsidP="00F506B0">
      <w:pPr>
        <w:shd w:val="clear" w:color="auto" w:fill="FFFFFF" w:themeFill="background1"/>
        <w:jc w:val="center"/>
        <w:rPr>
          <w:sz w:val="24"/>
          <w:szCs w:val="24"/>
        </w:rPr>
      </w:pPr>
      <w:r w:rsidRPr="002B0AED">
        <w:rPr>
          <w:sz w:val="24"/>
          <w:szCs w:val="24"/>
        </w:rPr>
        <w:t>Secteur de Génétique des Hémopathies Malignes</w:t>
      </w:r>
    </w:p>
    <w:p w:rsidR="00F506B0" w:rsidRDefault="00F506B0" w:rsidP="00F506B0">
      <w:pPr>
        <w:shd w:val="clear" w:color="auto" w:fill="FFFFFF" w:themeFill="background1"/>
        <w:ind w:left="1416" w:firstLine="708"/>
        <w:rPr>
          <w:sz w:val="24"/>
          <w:szCs w:val="24"/>
        </w:rPr>
      </w:pPr>
      <w:r w:rsidRPr="002B0AED">
        <w:rPr>
          <w:sz w:val="24"/>
          <w:szCs w:val="24"/>
        </w:rPr>
        <w:t>Département d</w:t>
      </w:r>
      <w:r>
        <w:rPr>
          <w:sz w:val="24"/>
          <w:szCs w:val="24"/>
        </w:rPr>
        <w:t>’Hématologie Biologique</w:t>
      </w:r>
    </w:p>
    <w:p w:rsidR="00F506B0" w:rsidRPr="002B0AED" w:rsidRDefault="00F506B0" w:rsidP="00F506B0">
      <w:pPr>
        <w:shd w:val="clear" w:color="auto" w:fill="FFFFFF" w:themeFill="background1"/>
        <w:ind w:left="2124"/>
        <w:rPr>
          <w:b/>
          <w:sz w:val="24"/>
          <w:szCs w:val="24"/>
        </w:rPr>
      </w:pPr>
      <w:r w:rsidRPr="002B0AED">
        <w:rPr>
          <w:b/>
          <w:sz w:val="24"/>
          <w:szCs w:val="24"/>
        </w:rPr>
        <w:t xml:space="preserve">CHU de Montpellier </w:t>
      </w:r>
      <w:r>
        <w:rPr>
          <w:b/>
          <w:sz w:val="24"/>
          <w:szCs w:val="24"/>
        </w:rPr>
        <w:t xml:space="preserve">et </w:t>
      </w:r>
      <w:r w:rsidRPr="002B0AED">
        <w:rPr>
          <w:b/>
          <w:sz w:val="24"/>
          <w:szCs w:val="24"/>
        </w:rPr>
        <w:t xml:space="preserve">UFR des Sciences Pharmaceutiques </w:t>
      </w:r>
      <w:r>
        <w:rPr>
          <w:b/>
          <w:sz w:val="24"/>
          <w:szCs w:val="24"/>
        </w:rPr>
        <w:t xml:space="preserve">et Biologiques </w:t>
      </w:r>
      <w:r w:rsidRPr="002B0AED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 xml:space="preserve">Université de Montpellier              </w:t>
      </w:r>
    </w:p>
    <w:p w:rsidR="00F506B0" w:rsidRPr="002B0AED" w:rsidRDefault="00F506B0" w:rsidP="00F506B0">
      <w:pPr>
        <w:jc w:val="both"/>
        <w:rPr>
          <w:b/>
          <w:sz w:val="24"/>
          <w:szCs w:val="24"/>
        </w:rPr>
      </w:pPr>
    </w:p>
    <w:p w:rsidR="00F506B0" w:rsidRDefault="00F506B0" w:rsidP="00F506B0">
      <w:pPr>
        <w:tabs>
          <w:tab w:val="left" w:pos="3060"/>
        </w:tabs>
        <w:jc w:val="both"/>
        <w:rPr>
          <w:sz w:val="24"/>
          <w:szCs w:val="24"/>
        </w:rPr>
      </w:pPr>
      <w:r w:rsidRPr="007173FF">
        <w:rPr>
          <w:sz w:val="24"/>
          <w:szCs w:val="24"/>
        </w:rPr>
        <w:t xml:space="preserve">Le secteur de Génétique des Hémopathies Malignes </w:t>
      </w:r>
      <w:r>
        <w:rPr>
          <w:sz w:val="24"/>
          <w:szCs w:val="24"/>
        </w:rPr>
        <w:t xml:space="preserve">(Dr Valère Cacheux) </w:t>
      </w:r>
      <w:r w:rsidRPr="007173FF">
        <w:rPr>
          <w:sz w:val="24"/>
          <w:szCs w:val="24"/>
        </w:rPr>
        <w:t>fait partie du Département d’Hématologie Biologique du CHU de M</w:t>
      </w:r>
      <w:r>
        <w:rPr>
          <w:sz w:val="24"/>
          <w:szCs w:val="24"/>
        </w:rPr>
        <w:t>ontpellier (Pr Patricia Aguilar-Martinez</w:t>
      </w:r>
      <w:r w:rsidRPr="007173FF">
        <w:rPr>
          <w:sz w:val="24"/>
          <w:szCs w:val="24"/>
        </w:rPr>
        <w:t>)</w:t>
      </w:r>
      <w:r>
        <w:rPr>
          <w:sz w:val="24"/>
          <w:szCs w:val="24"/>
        </w:rPr>
        <w:t xml:space="preserve"> et propose un poste d’Assistant Hospitalo-Universitaire disponible à partir du 01/12/2018 avec pour missions :</w:t>
      </w:r>
    </w:p>
    <w:p w:rsidR="00F506B0" w:rsidRPr="007173FF" w:rsidRDefault="00F506B0" w:rsidP="00F506B0">
      <w:pPr>
        <w:tabs>
          <w:tab w:val="left" w:pos="3060"/>
        </w:tabs>
        <w:jc w:val="both"/>
        <w:rPr>
          <w:sz w:val="24"/>
          <w:szCs w:val="24"/>
        </w:rPr>
      </w:pPr>
    </w:p>
    <w:p w:rsidR="00F506B0" w:rsidRDefault="00F506B0" w:rsidP="00F506B0">
      <w:pPr>
        <w:tabs>
          <w:tab w:val="left" w:pos="3060"/>
        </w:tabs>
        <w:rPr>
          <w:sz w:val="28"/>
          <w:szCs w:val="28"/>
        </w:rPr>
      </w:pPr>
      <w:r w:rsidRPr="002B0AED">
        <w:rPr>
          <w:sz w:val="28"/>
          <w:szCs w:val="28"/>
          <w:shd w:val="clear" w:color="auto" w:fill="A6A6A6" w:themeFill="background1" w:themeFillShade="A6"/>
        </w:rPr>
        <w:t>Missions Hospitalières</w:t>
      </w:r>
      <w:r>
        <w:rPr>
          <w:sz w:val="28"/>
          <w:szCs w:val="28"/>
        </w:rPr>
        <w:t xml:space="preserve"> </w:t>
      </w:r>
    </w:p>
    <w:p w:rsidR="00F506B0" w:rsidRPr="002B0AED" w:rsidRDefault="00F506B0" w:rsidP="00F506B0">
      <w:pPr>
        <w:tabs>
          <w:tab w:val="left" w:pos="3060"/>
        </w:tabs>
        <w:rPr>
          <w:sz w:val="24"/>
          <w:szCs w:val="24"/>
        </w:rPr>
      </w:pPr>
      <w:r w:rsidRPr="002B0AED">
        <w:rPr>
          <w:sz w:val="24"/>
          <w:szCs w:val="24"/>
        </w:rPr>
        <w:t>Selon le profil du candidat :</w:t>
      </w:r>
    </w:p>
    <w:p w:rsidR="00F506B0" w:rsidRDefault="00F506B0" w:rsidP="00F506B0">
      <w:pPr>
        <w:pStyle w:val="Paragraphedeliste"/>
        <w:numPr>
          <w:ilvl w:val="0"/>
          <w:numId w:val="1"/>
        </w:numPr>
        <w:tabs>
          <w:tab w:val="left" w:pos="3060"/>
        </w:tabs>
        <w:jc w:val="both"/>
        <w:rPr>
          <w:sz w:val="24"/>
          <w:szCs w:val="24"/>
        </w:rPr>
      </w:pPr>
      <w:r w:rsidRPr="000E70A1">
        <w:rPr>
          <w:sz w:val="24"/>
          <w:szCs w:val="24"/>
        </w:rPr>
        <w:t>Interprétation et validation des résultats de Génétique des Hémopathies Malignes incluant les techniques de Cytogénétique (Caryotypes, FISH et Array-CGH) et/ou de Biologie Moléculaire (PCR, PCR quantitative, Séquençage et NGS)</w:t>
      </w:r>
    </w:p>
    <w:p w:rsidR="00F506B0" w:rsidRDefault="00F506B0" w:rsidP="00F506B0">
      <w:pPr>
        <w:pStyle w:val="Paragraphedeliste"/>
        <w:numPr>
          <w:ilvl w:val="0"/>
          <w:numId w:val="1"/>
        </w:numPr>
        <w:tabs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Participation au développement du Système de Management de la Qualité et de l’Accréditation </w:t>
      </w:r>
    </w:p>
    <w:p w:rsidR="00F506B0" w:rsidRDefault="00F506B0" w:rsidP="00F506B0">
      <w:pPr>
        <w:pStyle w:val="Paragraphedeliste"/>
        <w:numPr>
          <w:ilvl w:val="0"/>
          <w:numId w:val="1"/>
        </w:numPr>
        <w:tabs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Participation aux réunions de concertations pluridisciplinaires</w:t>
      </w:r>
    </w:p>
    <w:p w:rsidR="00F506B0" w:rsidRDefault="00F506B0" w:rsidP="00F506B0">
      <w:pPr>
        <w:pStyle w:val="Paragraphedeliste"/>
        <w:numPr>
          <w:ilvl w:val="0"/>
          <w:numId w:val="1"/>
        </w:numPr>
        <w:tabs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Participation à l’encadrement de l’équipe technique, des stagiaires et internes</w:t>
      </w:r>
    </w:p>
    <w:p w:rsidR="00F506B0" w:rsidRDefault="00F506B0" w:rsidP="00F506B0">
      <w:pPr>
        <w:pStyle w:val="Paragraphedeliste"/>
        <w:numPr>
          <w:ilvl w:val="0"/>
          <w:numId w:val="1"/>
        </w:numPr>
        <w:tabs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Participation au développement de nouvelles stratégies diagnostiques</w:t>
      </w:r>
    </w:p>
    <w:p w:rsidR="00F506B0" w:rsidRDefault="00F506B0" w:rsidP="00F506B0">
      <w:pPr>
        <w:tabs>
          <w:tab w:val="left" w:pos="3060"/>
        </w:tabs>
        <w:jc w:val="both"/>
        <w:rPr>
          <w:sz w:val="24"/>
          <w:szCs w:val="24"/>
        </w:rPr>
      </w:pPr>
    </w:p>
    <w:p w:rsidR="00F506B0" w:rsidRDefault="00F506B0" w:rsidP="00F506B0">
      <w:pPr>
        <w:tabs>
          <w:tab w:val="left" w:pos="3060"/>
        </w:tabs>
        <w:jc w:val="both"/>
        <w:rPr>
          <w:sz w:val="28"/>
          <w:szCs w:val="28"/>
          <w:shd w:val="clear" w:color="auto" w:fill="A6A6A6" w:themeFill="background1" w:themeFillShade="A6"/>
        </w:rPr>
      </w:pPr>
      <w:r w:rsidRPr="002B0AED">
        <w:rPr>
          <w:sz w:val="28"/>
          <w:szCs w:val="28"/>
          <w:shd w:val="clear" w:color="auto" w:fill="A6A6A6" w:themeFill="background1" w:themeFillShade="A6"/>
        </w:rPr>
        <w:t xml:space="preserve">Missions </w:t>
      </w:r>
      <w:r>
        <w:rPr>
          <w:sz w:val="28"/>
          <w:szCs w:val="28"/>
          <w:shd w:val="clear" w:color="auto" w:fill="A6A6A6" w:themeFill="background1" w:themeFillShade="A6"/>
        </w:rPr>
        <w:t>Universitaires</w:t>
      </w:r>
    </w:p>
    <w:p w:rsidR="00F506B0" w:rsidRPr="007173FF" w:rsidRDefault="00F506B0" w:rsidP="00F506B0">
      <w:pPr>
        <w:tabs>
          <w:tab w:val="left" w:pos="3060"/>
        </w:tabs>
        <w:rPr>
          <w:sz w:val="24"/>
          <w:szCs w:val="24"/>
        </w:rPr>
      </w:pPr>
      <w:r w:rsidRPr="002B0AED">
        <w:rPr>
          <w:sz w:val="24"/>
          <w:szCs w:val="24"/>
        </w:rPr>
        <w:t>Selon le profil du candidat :</w:t>
      </w:r>
    </w:p>
    <w:p w:rsidR="00F506B0" w:rsidRDefault="00F506B0" w:rsidP="00F506B0">
      <w:pPr>
        <w:pStyle w:val="Paragraphedeliste"/>
        <w:numPr>
          <w:ilvl w:val="0"/>
          <w:numId w:val="1"/>
        </w:numPr>
        <w:tabs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Participation aux enseignements de l’UFR de Pharmacie /Université de Montpellier</w:t>
      </w:r>
    </w:p>
    <w:p w:rsidR="00F506B0" w:rsidRDefault="00F506B0" w:rsidP="00F506B0">
      <w:pPr>
        <w:pStyle w:val="Paragraphedeliste"/>
        <w:tabs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>(Responsables de l’enseignement : Pr Emmanuel Cornillot et Dr Valère Cacheux) :</w:t>
      </w:r>
    </w:p>
    <w:p w:rsidR="00F506B0" w:rsidRDefault="00F506B0" w:rsidP="00F506B0">
      <w:pPr>
        <w:pStyle w:val="Paragraphedeliste"/>
        <w:numPr>
          <w:ilvl w:val="0"/>
          <w:numId w:val="2"/>
        </w:numPr>
        <w:tabs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Travaux pratiques de Biologie Cellulaire (DFGSP2)</w:t>
      </w:r>
    </w:p>
    <w:p w:rsidR="00F506B0" w:rsidRDefault="00F506B0" w:rsidP="00F506B0">
      <w:pPr>
        <w:pStyle w:val="Paragraphedeliste"/>
        <w:numPr>
          <w:ilvl w:val="0"/>
          <w:numId w:val="2"/>
        </w:numPr>
        <w:tabs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>UE optionnelles « Evolution et diversité du Génome Humain en relation avec la santé » (DFGSP2,DFASP1)</w:t>
      </w:r>
    </w:p>
    <w:p w:rsidR="00F506B0" w:rsidRDefault="00F506B0" w:rsidP="00F506B0">
      <w:pPr>
        <w:tabs>
          <w:tab w:val="left" w:pos="3060"/>
        </w:tabs>
        <w:jc w:val="both"/>
        <w:rPr>
          <w:sz w:val="24"/>
          <w:szCs w:val="24"/>
        </w:rPr>
      </w:pPr>
    </w:p>
    <w:p w:rsidR="00F506B0" w:rsidRDefault="00F506B0" w:rsidP="00F506B0">
      <w:pPr>
        <w:tabs>
          <w:tab w:val="left" w:pos="3060"/>
        </w:tabs>
        <w:jc w:val="both"/>
        <w:rPr>
          <w:sz w:val="28"/>
          <w:szCs w:val="28"/>
          <w:shd w:val="clear" w:color="auto" w:fill="A6A6A6" w:themeFill="background1" w:themeFillShade="A6"/>
        </w:rPr>
      </w:pPr>
      <w:r>
        <w:rPr>
          <w:sz w:val="28"/>
          <w:szCs w:val="28"/>
          <w:shd w:val="clear" w:color="auto" w:fill="A6A6A6" w:themeFill="background1" w:themeFillShade="A6"/>
        </w:rPr>
        <w:t>Profil</w:t>
      </w:r>
    </w:p>
    <w:p w:rsidR="00F506B0" w:rsidRDefault="00F506B0" w:rsidP="00F506B0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 xml:space="preserve">Médecin ou Pharmacien titulaire du DES de Biologie Médicale ou du DES de Génétique Médicale. Des compétences en Cytogénétique et/ou Biologie Moléculaire </w:t>
      </w:r>
      <w:r w:rsidR="00337427">
        <w:rPr>
          <w:sz w:val="24"/>
          <w:szCs w:val="24"/>
        </w:rPr>
        <w:t xml:space="preserve">et en Hématologie </w:t>
      </w:r>
      <w:bookmarkStart w:id="0" w:name="_GoBack"/>
      <w:bookmarkEnd w:id="0"/>
      <w:r>
        <w:rPr>
          <w:sz w:val="24"/>
          <w:szCs w:val="24"/>
        </w:rPr>
        <w:t>seront appréciées.</w:t>
      </w:r>
    </w:p>
    <w:p w:rsidR="00F506B0" w:rsidRDefault="00F506B0" w:rsidP="00F506B0">
      <w:pPr>
        <w:tabs>
          <w:tab w:val="left" w:pos="3060"/>
        </w:tabs>
        <w:rPr>
          <w:sz w:val="24"/>
          <w:szCs w:val="24"/>
        </w:rPr>
      </w:pPr>
    </w:p>
    <w:p w:rsidR="00F506B0" w:rsidRDefault="00F506B0" w:rsidP="00F506B0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Pour tout renseignement, merci de contacter :</w:t>
      </w:r>
    </w:p>
    <w:p w:rsidR="00F506B0" w:rsidRDefault="00F506B0" w:rsidP="00F506B0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Dr Valère CACHEUX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 Emmanuel CORNILLOT</w:t>
      </w:r>
    </w:p>
    <w:p w:rsidR="00F506B0" w:rsidRPr="00337427" w:rsidRDefault="00337427" w:rsidP="00F506B0">
      <w:pPr>
        <w:tabs>
          <w:tab w:val="left" w:pos="3060"/>
        </w:tabs>
        <w:rPr>
          <w:color w:val="0563C1" w:themeColor="hyperlink"/>
          <w:sz w:val="24"/>
          <w:szCs w:val="24"/>
        </w:rPr>
      </w:pPr>
      <w:hyperlink r:id="rId5" w:history="1">
        <w:r w:rsidR="00F506B0" w:rsidRPr="006C6E45">
          <w:rPr>
            <w:rStyle w:val="Lienhypertexte"/>
            <w:sz w:val="24"/>
            <w:szCs w:val="24"/>
          </w:rPr>
          <w:t>v-cacheux@chu.montpellier.fr</w:t>
        </w:r>
      </w:hyperlink>
      <w:r w:rsidR="00F506B0">
        <w:rPr>
          <w:rStyle w:val="Lienhypertexte"/>
          <w:sz w:val="24"/>
          <w:szCs w:val="24"/>
          <w:u w:val="none"/>
        </w:rPr>
        <w:tab/>
      </w:r>
      <w:r w:rsidR="00F506B0">
        <w:rPr>
          <w:rStyle w:val="Lienhypertexte"/>
          <w:sz w:val="24"/>
          <w:szCs w:val="24"/>
          <w:u w:val="none"/>
        </w:rPr>
        <w:tab/>
      </w:r>
      <w:r w:rsidR="00F506B0">
        <w:rPr>
          <w:rStyle w:val="Lienhypertexte"/>
          <w:sz w:val="24"/>
          <w:szCs w:val="24"/>
          <w:u w:val="none"/>
        </w:rPr>
        <w:tab/>
      </w:r>
      <w:r w:rsidR="00F506B0">
        <w:rPr>
          <w:rStyle w:val="Lienhypertexte"/>
          <w:sz w:val="24"/>
          <w:szCs w:val="24"/>
          <w:u w:val="none"/>
        </w:rPr>
        <w:tab/>
        <w:t xml:space="preserve">         </w:t>
      </w:r>
      <w:r w:rsidR="00F506B0" w:rsidRPr="00F506B0">
        <w:rPr>
          <w:rStyle w:val="Lienhypertexte"/>
          <w:sz w:val="24"/>
          <w:szCs w:val="24"/>
          <w:u w:val="none"/>
        </w:rPr>
        <w:t>emm</w:t>
      </w:r>
      <w:r w:rsidR="00F506B0">
        <w:rPr>
          <w:rStyle w:val="Lienhypertexte"/>
          <w:sz w:val="24"/>
          <w:szCs w:val="24"/>
          <w:u w:val="none"/>
        </w:rPr>
        <w:t>anuel.cornillot@umontpellier.fr</w:t>
      </w:r>
    </w:p>
    <w:p w:rsidR="00337427" w:rsidRPr="00337427" w:rsidRDefault="00337427" w:rsidP="00337427">
      <w:pPr>
        <w:rPr>
          <w:color w:val="000000" w:themeColor="text1"/>
          <w:sz w:val="24"/>
          <w:szCs w:val="24"/>
        </w:rPr>
      </w:pPr>
      <w:r w:rsidRPr="00337427">
        <w:rPr>
          <w:color w:val="000000" w:themeColor="text1"/>
          <w:sz w:val="24"/>
          <w:szCs w:val="24"/>
        </w:rPr>
        <w:t>Pr Patricia AGUILAR MARTINEZ</w:t>
      </w:r>
    </w:p>
    <w:p w:rsidR="00337427" w:rsidRPr="00337427" w:rsidRDefault="00337427" w:rsidP="00337427">
      <w:pPr>
        <w:rPr>
          <w:color w:val="0070C0"/>
          <w:sz w:val="22"/>
        </w:rPr>
      </w:pPr>
      <w:r w:rsidRPr="00337427">
        <w:rPr>
          <w:color w:val="0070C0"/>
          <w:sz w:val="22"/>
        </w:rPr>
        <w:t>p-martinez@chu-montpellier.fr</w:t>
      </w:r>
    </w:p>
    <w:p w:rsidR="00634F25" w:rsidRDefault="00337427"/>
    <w:sectPr w:rsidR="0063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E36A4"/>
    <w:multiLevelType w:val="hybridMultilevel"/>
    <w:tmpl w:val="5AF86F9A"/>
    <w:lvl w:ilvl="0" w:tplc="26D8B46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113E05"/>
    <w:multiLevelType w:val="hybridMultilevel"/>
    <w:tmpl w:val="4FB09D76"/>
    <w:lvl w:ilvl="0" w:tplc="BFDCCBB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B0"/>
    <w:rsid w:val="00337427"/>
    <w:rsid w:val="006458B1"/>
    <w:rsid w:val="00981BBE"/>
    <w:rsid w:val="00F5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F33EC-44FB-454A-9B05-AAACF196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B0"/>
    <w:pPr>
      <w:spacing w:after="80" w:line="240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6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0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-cacheux@chu.montpelli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Montpellier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CACHEUX VALERE</dc:creator>
  <cp:keywords/>
  <dc:description/>
  <cp:lastModifiedBy>CACHEUX VALERE</cp:lastModifiedBy>
  <cp:revision>2</cp:revision>
  <dcterms:created xsi:type="dcterms:W3CDTF">2018-10-01T09:10:00Z</dcterms:created>
  <dcterms:modified xsi:type="dcterms:W3CDTF">2018-10-01T15:00:00Z</dcterms:modified>
</cp:coreProperties>
</file>