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26252" w14:textId="77777777" w:rsidR="00B650E5" w:rsidRPr="00B52498" w:rsidRDefault="00B650E5" w:rsidP="00DB16A8">
      <w:pPr>
        <w:spacing w:after="0" w:line="240" w:lineRule="auto"/>
        <w:jc w:val="both"/>
        <w:rPr>
          <w:rFonts w:eastAsia="Times New Roman" w:cs="Times New Roman"/>
          <w:sz w:val="20"/>
          <w:szCs w:val="24"/>
          <w:lang w:val="fr-FR"/>
        </w:rPr>
      </w:pPr>
    </w:p>
    <w:p w14:paraId="1F82B397" w14:textId="77777777" w:rsidR="00B650E5" w:rsidRPr="00B52498" w:rsidRDefault="00B263DC" w:rsidP="00DB16A8">
      <w:pPr>
        <w:tabs>
          <w:tab w:val="left" w:pos="6521"/>
          <w:tab w:val="left" w:pos="7088"/>
          <w:tab w:val="left" w:pos="8460"/>
        </w:tabs>
        <w:spacing w:after="0" w:line="240" w:lineRule="auto"/>
        <w:ind w:right="610"/>
        <w:jc w:val="center"/>
        <w:rPr>
          <w:rFonts w:eastAsia="Times New Roman" w:cs="Times New Roman"/>
          <w:b/>
          <w:sz w:val="28"/>
          <w:szCs w:val="28"/>
          <w:lang w:val="fr-FR"/>
        </w:rPr>
      </w:pPr>
      <w:r w:rsidRPr="00B52498">
        <w:rPr>
          <w:rFonts w:eastAsia="Times New Roman" w:cs="Times New Roman"/>
          <w:b/>
          <w:sz w:val="28"/>
          <w:szCs w:val="28"/>
          <w:lang w:val="fr-FR"/>
        </w:rPr>
        <w:t>Laboratoire national de s</w:t>
      </w:r>
      <w:r w:rsidR="00B650E5" w:rsidRPr="00B52498">
        <w:rPr>
          <w:rFonts w:eastAsia="Times New Roman" w:cs="Times New Roman"/>
          <w:b/>
          <w:sz w:val="28"/>
          <w:szCs w:val="28"/>
          <w:lang w:val="fr-FR"/>
        </w:rPr>
        <w:t>anté</w:t>
      </w:r>
    </w:p>
    <w:p w14:paraId="74306C7D" w14:textId="77777777" w:rsidR="00B650E5" w:rsidRPr="00B52498" w:rsidRDefault="00B650E5" w:rsidP="00744D9E">
      <w:pPr>
        <w:tabs>
          <w:tab w:val="left" w:pos="6521"/>
          <w:tab w:val="left" w:pos="7088"/>
          <w:tab w:val="left" w:pos="8460"/>
        </w:tabs>
        <w:spacing w:after="0" w:line="240" w:lineRule="auto"/>
        <w:ind w:right="610"/>
        <w:jc w:val="center"/>
        <w:rPr>
          <w:rFonts w:eastAsia="Times New Roman" w:cs="Times New Roman"/>
          <w:b/>
          <w:sz w:val="20"/>
          <w:szCs w:val="20"/>
          <w:lang w:val="fr-FR"/>
        </w:rPr>
      </w:pPr>
      <w:r w:rsidRPr="00B52498">
        <w:rPr>
          <w:rFonts w:eastAsia="Times New Roman" w:cs="Times New Roman"/>
          <w:b/>
          <w:sz w:val="20"/>
          <w:szCs w:val="20"/>
          <w:lang w:val="fr-FR"/>
        </w:rPr>
        <w:t>(Établissement public)</w:t>
      </w:r>
    </w:p>
    <w:p w14:paraId="6BB57E69" w14:textId="4E0E6865" w:rsidR="00205B63" w:rsidRPr="00B9675D" w:rsidRDefault="00D2014B" w:rsidP="00D2014B">
      <w:pPr>
        <w:keepNext/>
        <w:keepLines/>
        <w:spacing w:before="240" w:after="0" w:line="240" w:lineRule="auto"/>
        <w:outlineLvl w:val="0"/>
        <w:rPr>
          <w:rFonts w:ascii="Calibri" w:eastAsia="Times New Roman" w:hAnsi="Calibri" w:cs="Times New Roman"/>
          <w:b/>
          <w:lang w:val="fr-FR" w:eastAsia="fr-FR"/>
        </w:rPr>
      </w:pPr>
      <w:r>
        <w:rPr>
          <w:rFonts w:ascii="Calibri" w:eastAsia="Times New Roman" w:hAnsi="Calibri" w:cs="Times New Roman"/>
          <w:b/>
          <w:lang w:val="fr-FR" w:eastAsia="fr-FR"/>
        </w:rPr>
        <w:t xml:space="preserve">               </w:t>
      </w:r>
      <w:r w:rsidR="00205B63" w:rsidRPr="00B9675D">
        <w:rPr>
          <w:rFonts w:ascii="Calibri" w:eastAsia="Times New Roman" w:hAnsi="Calibri" w:cs="Times New Roman"/>
          <w:b/>
          <w:lang w:val="fr-FR" w:eastAsia="fr-FR"/>
        </w:rPr>
        <w:t>Recrute à temps plein et à durée déterminée</w:t>
      </w:r>
      <w:r>
        <w:rPr>
          <w:rFonts w:ascii="Calibri" w:eastAsia="Times New Roman" w:hAnsi="Calibri" w:cs="Times New Roman"/>
          <w:b/>
          <w:lang w:val="fr-FR" w:eastAsia="fr-FR"/>
        </w:rPr>
        <w:t xml:space="preserve"> de 12 mois (</w:t>
      </w:r>
      <w:r w:rsidR="00791CF3" w:rsidRPr="00B9675D">
        <w:rPr>
          <w:rFonts w:ascii="Calibri" w:eastAsia="Times New Roman" w:hAnsi="Calibri" w:cs="Times New Roman"/>
          <w:b/>
          <w:lang w:val="fr-FR" w:eastAsia="fr-FR"/>
        </w:rPr>
        <w:t>avec évolution possible</w:t>
      </w:r>
      <w:r w:rsidR="00791CF3">
        <w:rPr>
          <w:rFonts w:ascii="Calibri" w:eastAsia="Times New Roman" w:hAnsi="Calibri" w:cs="Times New Roman"/>
          <w:b/>
          <w:lang w:val="fr-FR" w:eastAsia="fr-FR"/>
        </w:rPr>
        <w:t xml:space="preserve"> en CDI</w:t>
      </w:r>
      <w:r>
        <w:rPr>
          <w:rFonts w:ascii="Calibri" w:eastAsia="Times New Roman" w:hAnsi="Calibri" w:cs="Times New Roman"/>
          <w:b/>
          <w:lang w:val="fr-FR" w:eastAsia="fr-FR"/>
        </w:rPr>
        <w:t xml:space="preserve">) un </w:t>
      </w:r>
    </w:p>
    <w:p w14:paraId="35A1BCA6" w14:textId="77777777" w:rsidR="00B52498" w:rsidRPr="00B52498" w:rsidRDefault="00B52498" w:rsidP="00744D9E">
      <w:pPr>
        <w:tabs>
          <w:tab w:val="left" w:pos="6521"/>
          <w:tab w:val="left" w:pos="7088"/>
          <w:tab w:val="left" w:pos="8460"/>
        </w:tabs>
        <w:spacing w:after="0" w:line="240" w:lineRule="auto"/>
        <w:ind w:right="610"/>
        <w:jc w:val="center"/>
        <w:rPr>
          <w:rFonts w:eastAsia="Times New Roman" w:cs="Times New Roman"/>
          <w:sz w:val="20"/>
          <w:szCs w:val="20"/>
          <w:lang w:val="fr-FR"/>
        </w:rPr>
      </w:pPr>
    </w:p>
    <w:p w14:paraId="18CF0A92" w14:textId="04BBC3DF" w:rsidR="00B52498" w:rsidRPr="00B52498" w:rsidRDefault="00B52498" w:rsidP="00B52498">
      <w:pPr>
        <w:tabs>
          <w:tab w:val="left" w:pos="1494"/>
          <w:tab w:val="left" w:pos="6521"/>
          <w:tab w:val="left" w:pos="7088"/>
          <w:tab w:val="left" w:pos="8460"/>
        </w:tabs>
        <w:spacing w:after="0" w:line="240" w:lineRule="auto"/>
        <w:ind w:right="610"/>
        <w:jc w:val="center"/>
        <w:rPr>
          <w:rFonts w:eastAsia="Times New Roman" w:cs="Times New Roman"/>
          <w:b/>
          <w:sz w:val="24"/>
          <w:lang w:val="fr-FR"/>
        </w:rPr>
      </w:pPr>
      <w:r w:rsidRPr="00B52498">
        <w:rPr>
          <w:rFonts w:cs="Arial"/>
          <w:b/>
          <w:sz w:val="24"/>
        </w:rPr>
        <w:t xml:space="preserve">Technicien de laboratoire </w:t>
      </w:r>
      <w:r w:rsidRPr="00B52498">
        <w:rPr>
          <w:rFonts w:eastAsia="Times New Roman" w:cs="Times New Roman"/>
          <w:b/>
          <w:sz w:val="24"/>
          <w:lang w:val="fr-FR"/>
        </w:rPr>
        <w:t>(m/f)</w:t>
      </w:r>
    </w:p>
    <w:p w14:paraId="59D52EF2" w14:textId="77777777" w:rsidR="00B52498" w:rsidRPr="00B52498" w:rsidRDefault="00B52498" w:rsidP="00B52498">
      <w:pPr>
        <w:tabs>
          <w:tab w:val="left" w:pos="1494"/>
          <w:tab w:val="left" w:pos="6521"/>
          <w:tab w:val="left" w:pos="7088"/>
          <w:tab w:val="left" w:pos="8460"/>
        </w:tabs>
        <w:spacing w:after="0" w:line="240" w:lineRule="auto"/>
        <w:ind w:right="610"/>
        <w:rPr>
          <w:rFonts w:eastAsia="Times New Roman" w:cs="Times New Roman"/>
          <w:b/>
          <w:sz w:val="24"/>
          <w:szCs w:val="24"/>
          <w:lang w:val="fr-FR"/>
        </w:rPr>
      </w:pPr>
    </w:p>
    <w:p w14:paraId="4BB905D1" w14:textId="608C8327" w:rsidR="00205B63" w:rsidRPr="00B9675D" w:rsidRDefault="00205B63" w:rsidP="00205B63">
      <w:pPr>
        <w:jc w:val="both"/>
      </w:pPr>
      <w:proofErr w:type="gramStart"/>
      <w:r w:rsidRPr="00221D8D">
        <w:t>po</w:t>
      </w:r>
      <w:r>
        <w:t>ur</w:t>
      </w:r>
      <w:proofErr w:type="gramEnd"/>
      <w:r>
        <w:t xml:space="preserve"> les besoins du département de </w:t>
      </w:r>
      <w:r w:rsidRPr="00221D8D">
        <w:t>«</w:t>
      </w:r>
      <w:r>
        <w:rPr>
          <w:b/>
        </w:rPr>
        <w:t>Génétique</w:t>
      </w:r>
      <w:r>
        <w:t>» et en particulier de l’unité de cytogénétique constitutionnelle d</w:t>
      </w:r>
      <w:r w:rsidR="00AC5E1D">
        <w:t>a</w:t>
      </w:r>
      <w:r>
        <w:t>n</w:t>
      </w:r>
      <w:r w:rsidR="00AC5E1D">
        <w:t>s</w:t>
      </w:r>
      <w:r>
        <w:t xml:space="preserve"> le cadre d’un remplacement d’un congé parental d’un an. </w:t>
      </w:r>
      <w:r w:rsidR="00D2014B" w:rsidRPr="00D2014B">
        <w:rPr>
          <w:b/>
        </w:rPr>
        <w:t>CDD de 12 mois avec p</w:t>
      </w:r>
      <w:r w:rsidRPr="00D2014B">
        <w:rPr>
          <w:b/>
        </w:rPr>
        <w:t xml:space="preserve">ossibilité d’évolution vers </w:t>
      </w:r>
      <w:r w:rsidR="00AC5E1D" w:rsidRPr="00D2014B">
        <w:rPr>
          <w:b/>
        </w:rPr>
        <w:t>un CDI</w:t>
      </w:r>
      <w:r w:rsidR="00AC5E1D" w:rsidRPr="00B9675D">
        <w:t>.</w:t>
      </w:r>
    </w:p>
    <w:p w14:paraId="5EE939A8" w14:textId="77777777" w:rsidR="00D2014B" w:rsidRDefault="00D2014B" w:rsidP="00B52498">
      <w:pPr>
        <w:jc w:val="both"/>
        <w:rPr>
          <w:rFonts w:ascii="Calibri" w:eastAsia="Times New Roman" w:hAnsi="Calibri" w:cs="Times New Roman"/>
          <w:b/>
          <w:lang w:val="fr-FR" w:eastAsia="fr-FR"/>
        </w:rPr>
      </w:pPr>
    </w:p>
    <w:p w14:paraId="06300790" w14:textId="5F8DD31F" w:rsidR="00B42B99" w:rsidRDefault="00B42B99" w:rsidP="00B52498">
      <w:pPr>
        <w:jc w:val="both"/>
      </w:pPr>
      <w:r w:rsidRPr="001A71FE">
        <w:rPr>
          <w:rFonts w:ascii="Calibri" w:eastAsia="Times New Roman" w:hAnsi="Calibri" w:cs="Times New Roman"/>
          <w:b/>
          <w:lang w:val="fr-FR" w:eastAsia="fr-FR"/>
        </w:rPr>
        <w:t>A propos du Laboratoire national de santé</w:t>
      </w:r>
      <w:r w:rsidRPr="00B52498">
        <w:t xml:space="preserve"> </w:t>
      </w:r>
    </w:p>
    <w:p w14:paraId="7B9EC7B2" w14:textId="77777777" w:rsidR="00E86674" w:rsidRPr="008C076F" w:rsidRDefault="00E86674" w:rsidP="00E86674">
      <w:pPr>
        <w:keepNext/>
        <w:keepLines/>
        <w:spacing w:before="240" w:after="0" w:line="240" w:lineRule="auto"/>
        <w:jc w:val="both"/>
        <w:outlineLvl w:val="0"/>
        <w:rPr>
          <w:rFonts w:ascii="Calibri" w:eastAsia="Times New Roman" w:hAnsi="Calibri" w:cs="Times New Roman"/>
          <w:b/>
          <w:lang w:val="fr-FR" w:eastAsia="fr-FR"/>
        </w:rPr>
      </w:pPr>
      <w:r w:rsidRPr="008C076F">
        <w:rPr>
          <w:rFonts w:ascii="Calibri" w:eastAsia="Times New Roman" w:hAnsi="Calibri" w:cs="Times New Roman"/>
          <w:lang w:val="fr-FR" w:eastAsia="fr-FR"/>
        </w:rPr>
        <w:t>Le Laboratoire national de santé est un établissement public, créé par la loi du 7 août 2012 et fonctionnant sous la tutelle du Ministère de la Santé à Luxembourg. Il est organisé en institut pluridisciplinaire qui comporte, à côté d’un département administratif, six départements scientifiques regroupant chacun les services relatifs aux domaines de la pathologie morphologique &amp; moléculaire, de la génétique, de la biologie médicale, de la microbiologie, de la médecine médico-légale et de la protection de la santé.</w:t>
      </w:r>
    </w:p>
    <w:p w14:paraId="155FF433" w14:textId="77777777" w:rsidR="00E86674" w:rsidRDefault="00E86674" w:rsidP="00E86674">
      <w:pPr>
        <w:keepNext/>
        <w:keepLines/>
        <w:spacing w:before="240" w:line="240" w:lineRule="auto"/>
        <w:jc w:val="both"/>
        <w:outlineLvl w:val="0"/>
        <w:rPr>
          <w:rFonts w:ascii="Calibri" w:eastAsia="Times New Roman" w:hAnsi="Calibri" w:cs="Times New Roman"/>
          <w:lang w:val="fr-FR" w:eastAsia="fr-FR"/>
        </w:rPr>
      </w:pPr>
      <w:r w:rsidRPr="008C076F">
        <w:rPr>
          <w:rFonts w:ascii="Calibri" w:eastAsia="Times New Roman" w:hAnsi="Calibri" w:cs="Times New Roman"/>
          <w:lang w:val="fr-FR" w:eastAsia="fr-FR"/>
        </w:rPr>
        <w:t>Le LNS a pour objet de développer des activités analytiques et d’expertise scientifique liées à la prévention, au diagnostic et au suivi des maladies humaines ; d’assurer le rôle d’un laboratoire national de contrôle ou de référence ainsi que d’assurer des missions à caractère médico-légal. L’établissement contribue par ailleurs au développement, à l’harmonisation et à la promotion des méthodes techniques de laboratoire, en étroite collaboration avec les laboratoires d’analyse du pays et de l’étranger. Dans le cadre de ses attributions, le LNS développe également des activités de recherche et d’enseignement en collaboration avec les partenaires ad hoc au Luxembourg et à l’étranger.</w:t>
      </w:r>
    </w:p>
    <w:p w14:paraId="1D27F7CF" w14:textId="77777777" w:rsidR="00E86674" w:rsidRDefault="00E86674" w:rsidP="00E86674">
      <w:pPr>
        <w:jc w:val="both"/>
        <w:rPr>
          <w:rFonts w:ascii="Calibri" w:eastAsia="Times New Roman" w:hAnsi="Calibri" w:cs="Times New Roman"/>
          <w:lang w:val="fr-FR" w:eastAsia="fr-FR"/>
        </w:rPr>
      </w:pPr>
      <w:r w:rsidRPr="008C076F">
        <w:rPr>
          <w:rFonts w:ascii="Calibri" w:eastAsia="Times New Roman" w:hAnsi="Calibri" w:cs="Times New Roman"/>
          <w:lang w:val="fr-FR" w:eastAsia="fr-FR"/>
        </w:rPr>
        <w:t>Le LNS occupe de nouveaux locaux à Dudelange dont l’infrastructure moderne est en phase avec les requis liés à l’évolution récente des sciences médicales et analytiques.</w:t>
      </w:r>
    </w:p>
    <w:p w14:paraId="59349EC0" w14:textId="77777777" w:rsidR="00D2014B" w:rsidRDefault="00D2014B" w:rsidP="00B52498">
      <w:pPr>
        <w:jc w:val="both"/>
        <w:rPr>
          <w:rFonts w:eastAsia="Times New Roman" w:cs="Times New Roman"/>
          <w:b/>
          <w:lang w:val="fr-FR"/>
        </w:rPr>
      </w:pPr>
    </w:p>
    <w:p w14:paraId="215A8B48" w14:textId="3455C35D" w:rsidR="00FE731E" w:rsidRPr="00B52498" w:rsidRDefault="00B52498" w:rsidP="00B52498">
      <w:pPr>
        <w:jc w:val="both"/>
        <w:rPr>
          <w:rFonts w:eastAsia="Times New Roman" w:cs="Times New Roman"/>
          <w:lang w:val="fr-FR"/>
        </w:rPr>
      </w:pPr>
      <w:r w:rsidRPr="00B52498">
        <w:rPr>
          <w:rFonts w:eastAsia="Times New Roman" w:cs="Times New Roman"/>
          <w:b/>
          <w:lang w:val="fr-FR"/>
        </w:rPr>
        <w:t>A propos du poste à pourvoir</w:t>
      </w:r>
    </w:p>
    <w:p w14:paraId="299DFCC9" w14:textId="77777777" w:rsidR="00B42B99" w:rsidRPr="00B42B99" w:rsidRDefault="00E86674" w:rsidP="00B42B99">
      <w:pPr>
        <w:rPr>
          <w:rFonts w:eastAsia="Times New Roman"/>
          <w:b/>
        </w:rPr>
      </w:pPr>
      <w:r>
        <w:rPr>
          <w:b/>
          <w:lang w:val="fr-FR"/>
        </w:rPr>
        <w:t>Activités principales</w:t>
      </w:r>
    </w:p>
    <w:p w14:paraId="40BFEB18" w14:textId="3CA9BC98" w:rsidR="004840F4" w:rsidRDefault="004840F4" w:rsidP="00B42B99">
      <w:pPr>
        <w:pStyle w:val="NormalTahoma"/>
        <w:numPr>
          <w:ilvl w:val="0"/>
          <w:numId w:val="7"/>
        </w:numPr>
        <w:jc w:val="left"/>
        <w:rPr>
          <w:rFonts w:asciiTheme="minorHAnsi" w:hAnsiTheme="minorHAnsi"/>
          <w:sz w:val="22"/>
          <w:szCs w:val="22"/>
        </w:rPr>
      </w:pPr>
      <w:r w:rsidRPr="00E86674">
        <w:rPr>
          <w:rFonts w:asciiTheme="minorHAnsi" w:hAnsiTheme="minorHAnsi"/>
          <w:sz w:val="22"/>
          <w:szCs w:val="22"/>
        </w:rPr>
        <w:t xml:space="preserve">Réalisation des travaux analytiques de laboratoire </w:t>
      </w:r>
      <w:r>
        <w:rPr>
          <w:rFonts w:asciiTheme="minorHAnsi" w:hAnsiTheme="minorHAnsi"/>
          <w:sz w:val="22"/>
          <w:szCs w:val="22"/>
        </w:rPr>
        <w:t>en particulier dans les domaines de la cytogénétique et de la biologie moléculaire</w:t>
      </w:r>
      <w:r w:rsidR="00205B63">
        <w:rPr>
          <w:rFonts w:asciiTheme="minorHAnsi" w:hAnsiTheme="minorHAnsi"/>
          <w:sz w:val="22"/>
          <w:szCs w:val="22"/>
        </w:rPr>
        <w:t xml:space="preserve"> appliquée à la cytogénétique.</w:t>
      </w:r>
    </w:p>
    <w:p w14:paraId="2CF76444" w14:textId="69ECE952" w:rsidR="00B52498" w:rsidRPr="00E86674" w:rsidRDefault="00B52498" w:rsidP="00B42B99">
      <w:pPr>
        <w:pStyle w:val="NormalTahoma"/>
        <w:numPr>
          <w:ilvl w:val="0"/>
          <w:numId w:val="7"/>
        </w:numPr>
        <w:jc w:val="left"/>
        <w:rPr>
          <w:rFonts w:asciiTheme="minorHAnsi" w:hAnsiTheme="minorHAnsi"/>
          <w:sz w:val="22"/>
          <w:szCs w:val="22"/>
        </w:rPr>
      </w:pPr>
      <w:r w:rsidRPr="00E86674">
        <w:rPr>
          <w:rFonts w:asciiTheme="minorHAnsi" w:hAnsiTheme="minorHAnsi"/>
          <w:sz w:val="22"/>
          <w:szCs w:val="22"/>
        </w:rPr>
        <w:t>Réception et encodage des échantillons d’analyse</w:t>
      </w:r>
    </w:p>
    <w:p w14:paraId="6BC05B2B" w14:textId="027EB706" w:rsidR="00B52498" w:rsidRPr="004840F4" w:rsidRDefault="00B52498" w:rsidP="004840F4">
      <w:pPr>
        <w:pStyle w:val="NormalTahoma"/>
        <w:numPr>
          <w:ilvl w:val="0"/>
          <w:numId w:val="7"/>
        </w:numPr>
        <w:jc w:val="left"/>
        <w:rPr>
          <w:rFonts w:asciiTheme="minorHAnsi" w:hAnsiTheme="minorHAnsi"/>
          <w:sz w:val="22"/>
          <w:szCs w:val="22"/>
        </w:rPr>
      </w:pPr>
      <w:r w:rsidRPr="004840F4">
        <w:rPr>
          <w:rFonts w:asciiTheme="minorHAnsi" w:hAnsiTheme="minorHAnsi"/>
          <w:sz w:val="22"/>
          <w:szCs w:val="22"/>
        </w:rPr>
        <w:t>Validation technique des résultats d’analyse</w:t>
      </w:r>
    </w:p>
    <w:p w14:paraId="530E54DE" w14:textId="77777777" w:rsidR="00B52498" w:rsidRPr="00E86674" w:rsidRDefault="00B52498" w:rsidP="00B42B99">
      <w:pPr>
        <w:pStyle w:val="NormalTahoma"/>
        <w:numPr>
          <w:ilvl w:val="0"/>
          <w:numId w:val="7"/>
        </w:numPr>
        <w:jc w:val="left"/>
        <w:rPr>
          <w:rFonts w:asciiTheme="minorHAnsi" w:hAnsiTheme="minorHAnsi"/>
          <w:sz w:val="22"/>
          <w:szCs w:val="22"/>
        </w:rPr>
      </w:pPr>
      <w:r w:rsidRPr="00E86674">
        <w:rPr>
          <w:rFonts w:asciiTheme="minorHAnsi" w:hAnsiTheme="minorHAnsi"/>
          <w:sz w:val="22"/>
          <w:szCs w:val="22"/>
        </w:rPr>
        <w:t>Implication dans l’assurance qualité</w:t>
      </w:r>
    </w:p>
    <w:p w14:paraId="67DAB43E" w14:textId="77777777" w:rsidR="00B52498" w:rsidRPr="00B52498" w:rsidRDefault="00B52498" w:rsidP="00E86674">
      <w:pPr>
        <w:pStyle w:val="NoSpacing"/>
      </w:pPr>
    </w:p>
    <w:p w14:paraId="0DE7721C" w14:textId="59C75749" w:rsidR="00221D8D" w:rsidRDefault="00B52498" w:rsidP="00AC5E1D">
      <w:pPr>
        <w:pStyle w:val="NoSpacing"/>
        <w:rPr>
          <w:lang w:val="fr-FR"/>
        </w:rPr>
      </w:pPr>
      <w:r w:rsidRPr="00B52498">
        <w:t>Cette énumération de tâches n’est pas à considérer comme étant exhaustive. Les missions peuvent varier selon les besoins spéci</w:t>
      </w:r>
      <w:r w:rsidR="007F0C75">
        <w:t>fiques du service d’affectation</w:t>
      </w:r>
    </w:p>
    <w:p w14:paraId="0311501A" w14:textId="52BB0F07" w:rsidR="00E175D2" w:rsidRDefault="00E175D2" w:rsidP="00B52498">
      <w:pPr>
        <w:tabs>
          <w:tab w:val="left" w:pos="6521"/>
          <w:tab w:val="left" w:pos="7088"/>
          <w:tab w:val="left" w:pos="8460"/>
        </w:tabs>
        <w:spacing w:after="0" w:line="240" w:lineRule="auto"/>
        <w:ind w:right="610"/>
        <w:rPr>
          <w:rFonts w:eastAsia="Times New Roman" w:cs="Times New Roman"/>
          <w:b/>
          <w:lang w:val="fr-FR"/>
        </w:rPr>
      </w:pPr>
    </w:p>
    <w:p w14:paraId="6D3C733B" w14:textId="77777777" w:rsidR="00D2014B" w:rsidRPr="00B52498" w:rsidRDefault="00D2014B" w:rsidP="00B52498">
      <w:pPr>
        <w:tabs>
          <w:tab w:val="left" w:pos="6521"/>
          <w:tab w:val="left" w:pos="7088"/>
          <w:tab w:val="left" w:pos="8460"/>
        </w:tabs>
        <w:spacing w:after="0" w:line="240" w:lineRule="auto"/>
        <w:ind w:right="610"/>
        <w:rPr>
          <w:rFonts w:eastAsia="Times New Roman" w:cs="Times New Roman"/>
          <w:b/>
          <w:lang w:val="fr-FR"/>
        </w:rPr>
      </w:pPr>
    </w:p>
    <w:p w14:paraId="4A3AA433" w14:textId="77777777" w:rsidR="00B42B99" w:rsidRDefault="00C426FE" w:rsidP="00B42B99">
      <w:pPr>
        <w:rPr>
          <w:b/>
          <w:lang w:val="fr-FR"/>
        </w:rPr>
      </w:pPr>
      <w:r w:rsidRPr="00B42B99">
        <w:rPr>
          <w:b/>
          <w:lang w:val="fr-FR"/>
        </w:rPr>
        <w:lastRenderedPageBreak/>
        <w:t>Tâch</w:t>
      </w:r>
      <w:r w:rsidR="00B42B99" w:rsidRPr="00B42B99">
        <w:rPr>
          <w:b/>
          <w:lang w:val="fr-FR"/>
        </w:rPr>
        <w:t>es spécifiques dans le service </w:t>
      </w:r>
    </w:p>
    <w:p w14:paraId="46BA1F8E" w14:textId="16C54E5A" w:rsidR="00B52498" w:rsidRPr="00E86674" w:rsidRDefault="00B52498" w:rsidP="00B42B99">
      <w:pPr>
        <w:pStyle w:val="NormalTahoma"/>
        <w:numPr>
          <w:ilvl w:val="0"/>
          <w:numId w:val="7"/>
        </w:numPr>
        <w:jc w:val="left"/>
        <w:rPr>
          <w:rFonts w:asciiTheme="minorHAnsi" w:hAnsiTheme="minorHAnsi"/>
          <w:sz w:val="22"/>
          <w:szCs w:val="22"/>
        </w:rPr>
      </w:pPr>
      <w:r w:rsidRPr="00E86674">
        <w:rPr>
          <w:rFonts w:asciiTheme="minorHAnsi" w:hAnsiTheme="minorHAnsi"/>
          <w:sz w:val="22"/>
          <w:szCs w:val="22"/>
        </w:rPr>
        <w:t>Participation</w:t>
      </w:r>
      <w:r w:rsidR="00E86E56">
        <w:rPr>
          <w:rFonts w:asciiTheme="minorHAnsi" w:hAnsiTheme="minorHAnsi"/>
          <w:sz w:val="22"/>
          <w:szCs w:val="22"/>
        </w:rPr>
        <w:t xml:space="preserve"> aux activités quotidiennes de l’unité de cytogénétique prénatale et constitutionnelle</w:t>
      </w:r>
    </w:p>
    <w:p w14:paraId="6D59720F" w14:textId="686677E4" w:rsidR="00B52498" w:rsidRPr="00E86674" w:rsidRDefault="00B52498" w:rsidP="00B42B99">
      <w:pPr>
        <w:pStyle w:val="NormalTahoma"/>
        <w:numPr>
          <w:ilvl w:val="0"/>
          <w:numId w:val="7"/>
        </w:numPr>
        <w:jc w:val="left"/>
        <w:rPr>
          <w:rFonts w:asciiTheme="minorHAnsi" w:hAnsiTheme="minorHAnsi"/>
          <w:sz w:val="22"/>
          <w:szCs w:val="22"/>
        </w:rPr>
      </w:pPr>
      <w:r w:rsidRPr="00E86674">
        <w:rPr>
          <w:rFonts w:asciiTheme="minorHAnsi" w:hAnsiTheme="minorHAnsi"/>
          <w:sz w:val="22"/>
          <w:szCs w:val="22"/>
        </w:rPr>
        <w:t>P</w:t>
      </w:r>
      <w:r w:rsidR="00E86E56">
        <w:rPr>
          <w:rFonts w:asciiTheme="minorHAnsi" w:hAnsiTheme="minorHAnsi"/>
          <w:sz w:val="22"/>
          <w:szCs w:val="22"/>
        </w:rPr>
        <w:t>articipation au développement de nouvelles méthodes de diagnostic génétiques basé</w:t>
      </w:r>
      <w:r w:rsidR="00AC5E1D">
        <w:rPr>
          <w:rFonts w:asciiTheme="minorHAnsi" w:hAnsiTheme="minorHAnsi"/>
          <w:sz w:val="22"/>
          <w:szCs w:val="22"/>
        </w:rPr>
        <w:t>es</w:t>
      </w:r>
      <w:r w:rsidR="00E86E56">
        <w:rPr>
          <w:rFonts w:asciiTheme="minorHAnsi" w:hAnsiTheme="minorHAnsi"/>
          <w:sz w:val="22"/>
          <w:szCs w:val="22"/>
        </w:rPr>
        <w:t xml:space="preserve"> sur les outils de la génétique moléculaire (</w:t>
      </w:r>
      <w:r w:rsidR="00AC5E1D">
        <w:rPr>
          <w:rFonts w:asciiTheme="minorHAnsi" w:hAnsiTheme="minorHAnsi"/>
          <w:sz w:val="22"/>
          <w:szCs w:val="22"/>
        </w:rPr>
        <w:t xml:space="preserve">CGH-array, </w:t>
      </w:r>
      <w:r w:rsidR="00E86E56">
        <w:rPr>
          <w:rFonts w:asciiTheme="minorHAnsi" w:hAnsiTheme="minorHAnsi"/>
          <w:sz w:val="22"/>
          <w:szCs w:val="22"/>
        </w:rPr>
        <w:t>séquençage à haut débit)</w:t>
      </w:r>
    </w:p>
    <w:p w14:paraId="1B79A3BC" w14:textId="5E448DBE" w:rsidR="000A792A" w:rsidRPr="00E86674" w:rsidRDefault="00E86E56" w:rsidP="00B42B99">
      <w:pPr>
        <w:pStyle w:val="NormalTahoma"/>
        <w:numPr>
          <w:ilvl w:val="0"/>
          <w:numId w:val="7"/>
        </w:numPr>
        <w:jc w:val="left"/>
        <w:rPr>
          <w:rFonts w:asciiTheme="minorHAnsi" w:hAnsiTheme="minorHAnsi"/>
          <w:sz w:val="22"/>
          <w:szCs w:val="22"/>
        </w:rPr>
      </w:pPr>
      <w:r>
        <w:rPr>
          <w:rFonts w:asciiTheme="minorHAnsi" w:hAnsiTheme="minorHAnsi"/>
          <w:sz w:val="22"/>
          <w:szCs w:val="22"/>
        </w:rPr>
        <w:t>Participation au processus d’accréditation des laboratoires du Département de Génétique</w:t>
      </w:r>
    </w:p>
    <w:p w14:paraId="248B278F" w14:textId="77777777" w:rsidR="000A792A" w:rsidRPr="00E86674" w:rsidRDefault="000A792A" w:rsidP="00B650E5">
      <w:pPr>
        <w:tabs>
          <w:tab w:val="left" w:pos="6521"/>
          <w:tab w:val="left" w:pos="7088"/>
          <w:tab w:val="left" w:pos="8460"/>
        </w:tabs>
        <w:spacing w:after="0" w:line="240" w:lineRule="auto"/>
        <w:ind w:left="1134" w:right="610"/>
        <w:rPr>
          <w:rFonts w:eastAsia="Times New Roman" w:cs="Times New Roman"/>
          <w:lang w:val="fr-FR"/>
        </w:rPr>
      </w:pPr>
    </w:p>
    <w:p w14:paraId="5E0075FB" w14:textId="77777777" w:rsidR="00D2014B" w:rsidRDefault="00D2014B" w:rsidP="00B42B99">
      <w:pPr>
        <w:rPr>
          <w:b/>
          <w:lang w:val="fr-FR"/>
        </w:rPr>
      </w:pPr>
    </w:p>
    <w:p w14:paraId="09795EA3" w14:textId="569645CC" w:rsidR="00B42B99" w:rsidRPr="00E86674" w:rsidRDefault="00374C39" w:rsidP="00B42B99">
      <w:pPr>
        <w:rPr>
          <w:rFonts w:eastAsia="Times New Roman" w:cs="Times New Roman"/>
          <w:b/>
          <w:lang w:val="fr-FR"/>
        </w:rPr>
      </w:pPr>
      <w:bookmarkStart w:id="0" w:name="_GoBack"/>
      <w:bookmarkEnd w:id="0"/>
      <w:r w:rsidRPr="00E86674">
        <w:rPr>
          <w:b/>
          <w:lang w:val="fr-FR"/>
        </w:rPr>
        <w:t>Profil recher</w:t>
      </w:r>
      <w:r w:rsidR="00DB16A8" w:rsidRPr="00E86674">
        <w:rPr>
          <w:b/>
          <w:lang w:val="fr-FR"/>
        </w:rPr>
        <w:t>ché</w:t>
      </w:r>
      <w:r w:rsidR="00B42B99" w:rsidRPr="00E86674">
        <w:rPr>
          <w:rFonts w:eastAsia="Times New Roman" w:cs="Times New Roman"/>
          <w:b/>
          <w:lang w:val="fr-FR"/>
        </w:rPr>
        <w:t> </w:t>
      </w:r>
    </w:p>
    <w:p w14:paraId="5F36C92C" w14:textId="77777777" w:rsidR="00D2014B" w:rsidRPr="008D52CC" w:rsidRDefault="00D2014B" w:rsidP="00D2014B">
      <w:pPr>
        <w:pStyle w:val="NormalTahoma"/>
        <w:numPr>
          <w:ilvl w:val="0"/>
          <w:numId w:val="7"/>
        </w:numPr>
        <w:rPr>
          <w:rFonts w:asciiTheme="minorHAnsi" w:hAnsiTheme="minorHAnsi"/>
          <w:b/>
          <w:sz w:val="22"/>
          <w:szCs w:val="22"/>
        </w:rPr>
      </w:pPr>
      <w:r>
        <w:rPr>
          <w:rFonts w:asciiTheme="minorHAnsi" w:hAnsiTheme="minorHAnsi"/>
          <w:sz w:val="22"/>
          <w:szCs w:val="22"/>
        </w:rPr>
        <w:t>Une formation de technicien</w:t>
      </w:r>
      <w:r w:rsidRPr="008D52CC">
        <w:rPr>
          <w:rFonts w:asciiTheme="minorHAnsi" w:hAnsiTheme="minorHAnsi"/>
          <w:sz w:val="22"/>
          <w:szCs w:val="22"/>
        </w:rPr>
        <w:t xml:space="preserve"> de laboratoire</w:t>
      </w:r>
      <w:r>
        <w:rPr>
          <w:rFonts w:asciiTheme="minorHAnsi" w:hAnsiTheme="minorHAnsi"/>
          <w:sz w:val="22"/>
          <w:szCs w:val="22"/>
        </w:rPr>
        <w:t xml:space="preserve"> (h/f) donnant accès à </w:t>
      </w:r>
      <w:r w:rsidRPr="008D52CC">
        <w:rPr>
          <w:rFonts w:asciiTheme="minorHAnsi" w:hAnsiTheme="minorHAnsi"/>
          <w:b/>
          <w:sz w:val="22"/>
          <w:szCs w:val="22"/>
        </w:rPr>
        <w:t>l’autorisation d’exercer de « laborantin »</w:t>
      </w:r>
      <w:r>
        <w:rPr>
          <w:rFonts w:asciiTheme="minorHAnsi" w:hAnsiTheme="minorHAnsi"/>
          <w:sz w:val="22"/>
          <w:szCs w:val="22"/>
        </w:rPr>
        <w:t xml:space="preserve"> au Grand-Duché de Luxembourg est </w:t>
      </w:r>
      <w:r w:rsidRPr="008D52CC">
        <w:rPr>
          <w:rFonts w:asciiTheme="minorHAnsi" w:hAnsiTheme="minorHAnsi"/>
          <w:b/>
          <w:sz w:val="22"/>
          <w:szCs w:val="22"/>
        </w:rPr>
        <w:t>indispensable</w:t>
      </w:r>
    </w:p>
    <w:p w14:paraId="3D2F337C" w14:textId="1D4EAF74" w:rsidR="00AC5E1D" w:rsidRDefault="00AC5E1D" w:rsidP="00B9675D">
      <w:pPr>
        <w:pStyle w:val="NormalTahoma"/>
        <w:numPr>
          <w:ilvl w:val="0"/>
          <w:numId w:val="7"/>
        </w:numPr>
        <w:rPr>
          <w:rFonts w:asciiTheme="minorHAnsi" w:hAnsiTheme="minorHAnsi"/>
          <w:sz w:val="22"/>
          <w:szCs w:val="22"/>
        </w:rPr>
      </w:pPr>
      <w:r>
        <w:rPr>
          <w:rFonts w:asciiTheme="minorHAnsi" w:hAnsiTheme="minorHAnsi"/>
          <w:sz w:val="22"/>
          <w:szCs w:val="22"/>
        </w:rPr>
        <w:t>Intérêt marqué pour la génétique humaine, le diagnostic de pathologies constitutionnelle rares et le diagnostic anténatal</w:t>
      </w:r>
    </w:p>
    <w:p w14:paraId="7008256F" w14:textId="5939D28E" w:rsidR="00AC5E1D" w:rsidRDefault="00AC5E1D" w:rsidP="00B9675D">
      <w:pPr>
        <w:pStyle w:val="NormalTahoma"/>
        <w:numPr>
          <w:ilvl w:val="0"/>
          <w:numId w:val="7"/>
        </w:numPr>
        <w:rPr>
          <w:rFonts w:asciiTheme="minorHAnsi" w:hAnsiTheme="minorHAnsi"/>
          <w:sz w:val="22"/>
          <w:szCs w:val="22"/>
        </w:rPr>
      </w:pPr>
      <w:r w:rsidRPr="00AC5E1D">
        <w:rPr>
          <w:rFonts w:asciiTheme="minorHAnsi" w:hAnsiTheme="minorHAnsi"/>
          <w:sz w:val="22"/>
          <w:szCs w:val="22"/>
        </w:rPr>
        <w:t>Des connaissances en génétique humaine, cytogénétique constitutionnelle en particulier (culture cellulaire, préparation chromosomiques, caryotypage) sont un ato</w:t>
      </w:r>
      <w:r>
        <w:rPr>
          <w:rFonts w:asciiTheme="minorHAnsi" w:hAnsiTheme="minorHAnsi"/>
          <w:sz w:val="22"/>
          <w:szCs w:val="22"/>
        </w:rPr>
        <w:t>û</w:t>
      </w:r>
      <w:r w:rsidRPr="00AC5E1D">
        <w:rPr>
          <w:rFonts w:asciiTheme="minorHAnsi" w:hAnsiTheme="minorHAnsi"/>
          <w:sz w:val="22"/>
          <w:szCs w:val="22"/>
        </w:rPr>
        <w:t>t majeur</w:t>
      </w:r>
    </w:p>
    <w:p w14:paraId="129991B0" w14:textId="7116988F" w:rsidR="00AC5E1D" w:rsidRPr="00AC5E1D" w:rsidRDefault="00AC5E1D" w:rsidP="00B9675D">
      <w:pPr>
        <w:pStyle w:val="NormalTahoma"/>
        <w:numPr>
          <w:ilvl w:val="0"/>
          <w:numId w:val="7"/>
        </w:numPr>
        <w:rPr>
          <w:rFonts w:asciiTheme="minorHAnsi" w:hAnsiTheme="minorHAnsi"/>
          <w:sz w:val="22"/>
          <w:szCs w:val="22"/>
        </w:rPr>
      </w:pPr>
      <w:r w:rsidRPr="00AC5E1D">
        <w:rPr>
          <w:rFonts w:asciiTheme="minorHAnsi" w:hAnsiTheme="minorHAnsi"/>
          <w:sz w:val="22"/>
          <w:szCs w:val="22"/>
        </w:rPr>
        <w:t xml:space="preserve">Une connaissance des techniques de </w:t>
      </w:r>
      <w:r>
        <w:rPr>
          <w:rFonts w:asciiTheme="minorHAnsi" w:hAnsiTheme="minorHAnsi"/>
          <w:sz w:val="22"/>
          <w:szCs w:val="22"/>
        </w:rPr>
        <w:t>b</w:t>
      </w:r>
      <w:r w:rsidRPr="00AC5E1D">
        <w:rPr>
          <w:rFonts w:asciiTheme="minorHAnsi" w:hAnsiTheme="minorHAnsi"/>
          <w:sz w:val="22"/>
          <w:szCs w:val="22"/>
        </w:rPr>
        <w:t xml:space="preserve">iologie </w:t>
      </w:r>
      <w:r>
        <w:rPr>
          <w:rFonts w:asciiTheme="minorHAnsi" w:hAnsiTheme="minorHAnsi"/>
          <w:sz w:val="22"/>
          <w:szCs w:val="22"/>
        </w:rPr>
        <w:t>m</w:t>
      </w:r>
      <w:r w:rsidRPr="00AC5E1D">
        <w:rPr>
          <w:rFonts w:asciiTheme="minorHAnsi" w:hAnsiTheme="minorHAnsi"/>
          <w:sz w:val="22"/>
          <w:szCs w:val="22"/>
        </w:rPr>
        <w:t xml:space="preserve">oléculaire et de </w:t>
      </w:r>
      <w:r>
        <w:rPr>
          <w:rFonts w:asciiTheme="minorHAnsi" w:hAnsiTheme="minorHAnsi"/>
          <w:sz w:val="22"/>
          <w:szCs w:val="22"/>
        </w:rPr>
        <w:t>s</w:t>
      </w:r>
      <w:r w:rsidRPr="00AC5E1D">
        <w:rPr>
          <w:rFonts w:asciiTheme="minorHAnsi" w:hAnsiTheme="minorHAnsi"/>
          <w:sz w:val="22"/>
          <w:szCs w:val="22"/>
        </w:rPr>
        <w:t>équençage constitue un avantage</w:t>
      </w:r>
    </w:p>
    <w:p w14:paraId="487EFE26" w14:textId="504B6FDB" w:rsidR="00AC5E1D" w:rsidRPr="00B9675D" w:rsidRDefault="00AC5E1D" w:rsidP="00B9675D">
      <w:pPr>
        <w:pStyle w:val="NormalTahoma"/>
        <w:numPr>
          <w:ilvl w:val="0"/>
          <w:numId w:val="7"/>
        </w:numPr>
        <w:rPr>
          <w:rFonts w:asciiTheme="minorHAnsi" w:hAnsiTheme="minorHAnsi"/>
          <w:sz w:val="22"/>
          <w:szCs w:val="22"/>
        </w:rPr>
      </w:pPr>
      <w:r>
        <w:rPr>
          <w:rFonts w:asciiTheme="minorHAnsi" w:hAnsiTheme="minorHAnsi"/>
          <w:sz w:val="22"/>
          <w:szCs w:val="22"/>
        </w:rPr>
        <w:t>Une expérience dans un laboratoire</w:t>
      </w:r>
      <w:r w:rsidRPr="00E86674">
        <w:rPr>
          <w:rFonts w:asciiTheme="minorHAnsi" w:hAnsiTheme="minorHAnsi"/>
          <w:sz w:val="22"/>
          <w:szCs w:val="22"/>
        </w:rPr>
        <w:t xml:space="preserve"> </w:t>
      </w:r>
      <w:r>
        <w:rPr>
          <w:rFonts w:asciiTheme="minorHAnsi" w:hAnsiTheme="minorHAnsi"/>
          <w:sz w:val="22"/>
          <w:szCs w:val="22"/>
        </w:rPr>
        <w:t>de diagnostic génétique serait un atout</w:t>
      </w:r>
    </w:p>
    <w:p w14:paraId="0C177480" w14:textId="631C7217" w:rsidR="00B42B99" w:rsidRDefault="004B2E07" w:rsidP="00B9675D">
      <w:pPr>
        <w:pStyle w:val="NormalTahoma"/>
        <w:numPr>
          <w:ilvl w:val="0"/>
          <w:numId w:val="7"/>
        </w:numPr>
        <w:rPr>
          <w:rFonts w:asciiTheme="minorHAnsi" w:hAnsiTheme="minorHAnsi"/>
          <w:sz w:val="22"/>
          <w:szCs w:val="22"/>
        </w:rPr>
      </w:pPr>
      <w:r>
        <w:rPr>
          <w:rFonts w:asciiTheme="minorHAnsi" w:hAnsiTheme="minorHAnsi"/>
          <w:sz w:val="22"/>
          <w:szCs w:val="22"/>
        </w:rPr>
        <w:t>C</w:t>
      </w:r>
      <w:r w:rsidR="00B42B99" w:rsidRPr="00E86674">
        <w:rPr>
          <w:rFonts w:asciiTheme="minorHAnsi" w:hAnsiTheme="minorHAnsi"/>
          <w:sz w:val="22"/>
          <w:szCs w:val="22"/>
        </w:rPr>
        <w:t>on</w:t>
      </w:r>
      <w:r w:rsidR="00E86674">
        <w:rPr>
          <w:rFonts w:asciiTheme="minorHAnsi" w:hAnsiTheme="minorHAnsi"/>
          <w:sz w:val="22"/>
          <w:szCs w:val="22"/>
        </w:rPr>
        <w:t>naissance de la norme ISO 15189</w:t>
      </w:r>
      <w:r w:rsidR="00B42B99" w:rsidRPr="00E86674">
        <w:rPr>
          <w:rFonts w:asciiTheme="minorHAnsi" w:hAnsiTheme="minorHAnsi"/>
          <w:sz w:val="22"/>
          <w:szCs w:val="22"/>
        </w:rPr>
        <w:t>:2012</w:t>
      </w:r>
    </w:p>
    <w:p w14:paraId="5551BF1C" w14:textId="3CB38CB9" w:rsidR="004B2E07" w:rsidRDefault="004B2E07" w:rsidP="00B9675D">
      <w:pPr>
        <w:pStyle w:val="NormalTahoma"/>
        <w:numPr>
          <w:ilvl w:val="0"/>
          <w:numId w:val="7"/>
        </w:numPr>
        <w:rPr>
          <w:rFonts w:asciiTheme="minorHAnsi" w:hAnsiTheme="minorHAnsi"/>
          <w:sz w:val="22"/>
          <w:szCs w:val="22"/>
        </w:rPr>
      </w:pPr>
      <w:r>
        <w:rPr>
          <w:rFonts w:asciiTheme="minorHAnsi" w:hAnsiTheme="minorHAnsi"/>
          <w:sz w:val="22"/>
          <w:szCs w:val="22"/>
        </w:rPr>
        <w:t>Expérience avec un système LIMS</w:t>
      </w:r>
    </w:p>
    <w:p w14:paraId="54A77E47" w14:textId="6B37CD23" w:rsidR="000A7E32" w:rsidRDefault="000A7E32" w:rsidP="00B9675D">
      <w:pPr>
        <w:pStyle w:val="NormalTahoma"/>
        <w:numPr>
          <w:ilvl w:val="0"/>
          <w:numId w:val="7"/>
        </w:numPr>
        <w:rPr>
          <w:rFonts w:asciiTheme="minorHAnsi" w:hAnsiTheme="minorHAnsi"/>
          <w:sz w:val="22"/>
          <w:szCs w:val="22"/>
        </w:rPr>
      </w:pPr>
      <w:r w:rsidRPr="00E86674">
        <w:rPr>
          <w:rFonts w:asciiTheme="minorHAnsi" w:hAnsiTheme="minorHAnsi"/>
          <w:sz w:val="22"/>
          <w:szCs w:val="22"/>
        </w:rPr>
        <w:t>Maîtrise des logiciels courants de Microsoft Office</w:t>
      </w:r>
      <w:r w:rsidR="00205B63">
        <w:rPr>
          <w:rFonts w:asciiTheme="minorHAnsi" w:hAnsiTheme="minorHAnsi"/>
          <w:sz w:val="22"/>
          <w:szCs w:val="22"/>
        </w:rPr>
        <w:t xml:space="preserve"> (Word, Excel)</w:t>
      </w:r>
    </w:p>
    <w:p w14:paraId="7ADD1987" w14:textId="10528A2A" w:rsidR="00B42B99" w:rsidRPr="00E86674" w:rsidRDefault="00D2014B" w:rsidP="00B9675D">
      <w:pPr>
        <w:pStyle w:val="NormalTahoma"/>
        <w:numPr>
          <w:ilvl w:val="0"/>
          <w:numId w:val="7"/>
        </w:numPr>
        <w:rPr>
          <w:rFonts w:asciiTheme="minorHAnsi" w:hAnsiTheme="minorHAnsi"/>
          <w:sz w:val="22"/>
          <w:szCs w:val="22"/>
        </w:rPr>
      </w:pPr>
      <w:r>
        <w:rPr>
          <w:rFonts w:asciiTheme="minorHAnsi" w:hAnsiTheme="minorHAnsi"/>
          <w:sz w:val="22"/>
          <w:szCs w:val="22"/>
        </w:rPr>
        <w:t xml:space="preserve">Maîtrise d’au </w:t>
      </w:r>
      <w:r w:rsidRPr="00D2014B">
        <w:rPr>
          <w:rFonts w:asciiTheme="minorHAnsi" w:hAnsiTheme="minorHAnsi"/>
          <w:b/>
          <w:sz w:val="22"/>
          <w:szCs w:val="22"/>
        </w:rPr>
        <w:t>moins deux des</w:t>
      </w:r>
      <w:r w:rsidR="00AC5E1D" w:rsidRPr="00D2014B">
        <w:rPr>
          <w:rFonts w:asciiTheme="minorHAnsi" w:hAnsiTheme="minorHAnsi"/>
          <w:b/>
          <w:sz w:val="22"/>
          <w:szCs w:val="22"/>
        </w:rPr>
        <w:t xml:space="preserve"> langues suivantes</w:t>
      </w:r>
      <w:r w:rsidR="00AC5E1D">
        <w:rPr>
          <w:rFonts w:asciiTheme="minorHAnsi" w:hAnsiTheme="minorHAnsi"/>
          <w:sz w:val="22"/>
          <w:szCs w:val="22"/>
        </w:rPr>
        <w:t xml:space="preserve"> : </w:t>
      </w:r>
      <w:r w:rsidR="00AC5E1D" w:rsidRPr="00D2014B">
        <w:rPr>
          <w:rFonts w:asciiTheme="minorHAnsi" w:hAnsiTheme="minorHAnsi"/>
          <w:b/>
          <w:sz w:val="22"/>
          <w:szCs w:val="22"/>
        </w:rPr>
        <w:t>français</w:t>
      </w:r>
      <w:r w:rsidR="00791CF3" w:rsidRPr="00D2014B">
        <w:rPr>
          <w:rFonts w:asciiTheme="minorHAnsi" w:hAnsiTheme="minorHAnsi"/>
          <w:b/>
          <w:sz w:val="22"/>
          <w:szCs w:val="22"/>
        </w:rPr>
        <w:t xml:space="preserve"> et anglais</w:t>
      </w:r>
      <w:r w:rsidR="00791CF3">
        <w:rPr>
          <w:rFonts w:asciiTheme="minorHAnsi" w:hAnsiTheme="minorHAnsi"/>
          <w:sz w:val="22"/>
          <w:szCs w:val="22"/>
        </w:rPr>
        <w:t xml:space="preserve"> </w:t>
      </w:r>
      <w:r w:rsidR="00AC5E1D">
        <w:rPr>
          <w:rFonts w:asciiTheme="minorHAnsi" w:hAnsiTheme="minorHAnsi"/>
          <w:sz w:val="22"/>
          <w:szCs w:val="22"/>
        </w:rPr>
        <w:t xml:space="preserve">ou </w:t>
      </w:r>
      <w:r w:rsidR="00AC5E1D" w:rsidRPr="00D2014B">
        <w:rPr>
          <w:rFonts w:asciiTheme="minorHAnsi" w:hAnsiTheme="minorHAnsi"/>
          <w:b/>
          <w:sz w:val="22"/>
          <w:szCs w:val="22"/>
        </w:rPr>
        <w:t>allemand</w:t>
      </w:r>
      <w:r w:rsidR="00791CF3" w:rsidRPr="00D2014B">
        <w:rPr>
          <w:rFonts w:asciiTheme="minorHAnsi" w:hAnsiTheme="minorHAnsi"/>
          <w:b/>
          <w:sz w:val="22"/>
          <w:szCs w:val="22"/>
        </w:rPr>
        <w:t xml:space="preserve"> et anglais</w:t>
      </w:r>
      <w:r w:rsidR="00AC5E1D">
        <w:rPr>
          <w:rFonts w:asciiTheme="minorHAnsi" w:hAnsiTheme="minorHAnsi"/>
          <w:sz w:val="22"/>
          <w:szCs w:val="22"/>
        </w:rPr>
        <w:t>. La pratique</w:t>
      </w:r>
      <w:r w:rsidR="00791CF3">
        <w:rPr>
          <w:rFonts w:asciiTheme="minorHAnsi" w:hAnsiTheme="minorHAnsi"/>
          <w:sz w:val="22"/>
          <w:szCs w:val="22"/>
        </w:rPr>
        <w:t xml:space="preserve"> supplémentaire de l’allemand ou du français ou du </w:t>
      </w:r>
      <w:r w:rsidR="00AC5E1D">
        <w:rPr>
          <w:rFonts w:asciiTheme="minorHAnsi" w:hAnsiTheme="minorHAnsi"/>
          <w:sz w:val="22"/>
          <w:szCs w:val="22"/>
        </w:rPr>
        <w:t xml:space="preserve">luxembourgeois est considérée comme </w:t>
      </w:r>
      <w:r w:rsidR="004B2E07">
        <w:rPr>
          <w:rFonts w:asciiTheme="minorHAnsi" w:hAnsiTheme="minorHAnsi"/>
          <w:sz w:val="22"/>
          <w:szCs w:val="22"/>
        </w:rPr>
        <w:t>un avantage</w:t>
      </w:r>
    </w:p>
    <w:p w14:paraId="0F2957BE" w14:textId="2CD7806A" w:rsidR="00B42B99" w:rsidRDefault="00B42B99" w:rsidP="000A7E32">
      <w:pPr>
        <w:pStyle w:val="NormalTahoma"/>
        <w:ind w:left="360"/>
        <w:jc w:val="left"/>
        <w:rPr>
          <w:rFonts w:asciiTheme="minorHAnsi" w:hAnsiTheme="minorHAnsi"/>
          <w:sz w:val="22"/>
          <w:szCs w:val="22"/>
        </w:rPr>
      </w:pPr>
    </w:p>
    <w:p w14:paraId="4017C5B4" w14:textId="77777777" w:rsidR="00E86674" w:rsidRDefault="00E86674" w:rsidP="00E86674">
      <w:pPr>
        <w:rPr>
          <w:b/>
          <w:lang w:val="fr-FR"/>
        </w:rPr>
      </w:pPr>
    </w:p>
    <w:p w14:paraId="6B084E46" w14:textId="77777777" w:rsidR="00E86674" w:rsidRPr="00E86674" w:rsidRDefault="00E86674" w:rsidP="00E86674">
      <w:pPr>
        <w:rPr>
          <w:b/>
          <w:lang w:val="fr-FR"/>
        </w:rPr>
      </w:pPr>
      <w:r w:rsidRPr="00E86674">
        <w:rPr>
          <w:b/>
          <w:lang w:val="fr-FR"/>
        </w:rPr>
        <w:t>Qualités requises</w:t>
      </w:r>
    </w:p>
    <w:p w14:paraId="38AFC300" w14:textId="77777777" w:rsidR="00E86674" w:rsidRPr="00E86674" w:rsidRDefault="00E86674" w:rsidP="00E86674">
      <w:pPr>
        <w:pStyle w:val="NormalTahoma"/>
        <w:numPr>
          <w:ilvl w:val="0"/>
          <w:numId w:val="7"/>
        </w:numPr>
        <w:jc w:val="left"/>
        <w:rPr>
          <w:rFonts w:asciiTheme="minorHAnsi" w:hAnsiTheme="minorHAnsi"/>
          <w:sz w:val="22"/>
          <w:szCs w:val="22"/>
        </w:rPr>
      </w:pPr>
      <w:r w:rsidRPr="00E86674">
        <w:rPr>
          <w:rFonts w:asciiTheme="minorHAnsi" w:hAnsiTheme="minorHAnsi"/>
          <w:sz w:val="22"/>
          <w:szCs w:val="22"/>
        </w:rPr>
        <w:t>Bonnes aptitudes de communication</w:t>
      </w:r>
    </w:p>
    <w:p w14:paraId="49D89C4F" w14:textId="77777777" w:rsidR="00E86674" w:rsidRPr="00E86674" w:rsidRDefault="00E86674" w:rsidP="00E86674">
      <w:pPr>
        <w:pStyle w:val="NormalTahoma"/>
        <w:numPr>
          <w:ilvl w:val="0"/>
          <w:numId w:val="7"/>
        </w:numPr>
        <w:jc w:val="left"/>
        <w:rPr>
          <w:rFonts w:asciiTheme="minorHAnsi" w:hAnsiTheme="minorHAnsi"/>
          <w:sz w:val="22"/>
          <w:szCs w:val="22"/>
        </w:rPr>
      </w:pPr>
      <w:r w:rsidRPr="00E86674">
        <w:rPr>
          <w:rFonts w:asciiTheme="minorHAnsi" w:hAnsiTheme="minorHAnsi"/>
          <w:sz w:val="22"/>
          <w:szCs w:val="22"/>
        </w:rPr>
        <w:t>Capacité à travailler de façon autonome et en équi</w:t>
      </w:r>
      <w:r w:rsidR="007F0C75">
        <w:rPr>
          <w:rFonts w:asciiTheme="minorHAnsi" w:hAnsiTheme="minorHAnsi"/>
          <w:sz w:val="22"/>
          <w:szCs w:val="22"/>
        </w:rPr>
        <w:t>pe</w:t>
      </w:r>
    </w:p>
    <w:p w14:paraId="15F15D37" w14:textId="77777777" w:rsidR="00E86674" w:rsidRPr="00E86674" w:rsidRDefault="00E86674" w:rsidP="00E86674">
      <w:pPr>
        <w:pStyle w:val="NormalTahoma"/>
        <w:numPr>
          <w:ilvl w:val="0"/>
          <w:numId w:val="7"/>
        </w:numPr>
        <w:jc w:val="left"/>
        <w:rPr>
          <w:rFonts w:asciiTheme="minorHAnsi" w:hAnsiTheme="minorHAnsi"/>
          <w:sz w:val="22"/>
          <w:szCs w:val="22"/>
        </w:rPr>
      </w:pPr>
      <w:r w:rsidRPr="00E86674">
        <w:rPr>
          <w:rFonts w:asciiTheme="minorHAnsi" w:hAnsiTheme="minorHAnsi"/>
          <w:sz w:val="22"/>
          <w:szCs w:val="22"/>
        </w:rPr>
        <w:t>Capaci</w:t>
      </w:r>
      <w:r>
        <w:rPr>
          <w:rFonts w:asciiTheme="minorHAnsi" w:hAnsiTheme="minorHAnsi"/>
          <w:sz w:val="22"/>
          <w:szCs w:val="22"/>
        </w:rPr>
        <w:t>té</w:t>
      </w:r>
      <w:r w:rsidR="007F0C75">
        <w:rPr>
          <w:rFonts w:asciiTheme="minorHAnsi" w:hAnsiTheme="minorHAnsi"/>
          <w:sz w:val="22"/>
          <w:szCs w:val="22"/>
        </w:rPr>
        <w:t xml:space="preserve"> à agir avec rigueur et minutie</w:t>
      </w:r>
    </w:p>
    <w:p w14:paraId="6791CAA3" w14:textId="77777777" w:rsidR="00E86674" w:rsidRPr="00E86674" w:rsidRDefault="00E86674" w:rsidP="00E86674">
      <w:pPr>
        <w:pStyle w:val="NormalTahoma"/>
        <w:numPr>
          <w:ilvl w:val="0"/>
          <w:numId w:val="7"/>
        </w:numPr>
        <w:jc w:val="left"/>
        <w:rPr>
          <w:rFonts w:asciiTheme="minorHAnsi" w:hAnsiTheme="minorHAnsi"/>
          <w:sz w:val="22"/>
          <w:szCs w:val="22"/>
        </w:rPr>
      </w:pPr>
      <w:r w:rsidRPr="00E86674">
        <w:rPr>
          <w:rFonts w:asciiTheme="minorHAnsi" w:hAnsiTheme="minorHAnsi"/>
          <w:sz w:val="22"/>
          <w:szCs w:val="22"/>
        </w:rPr>
        <w:t>Sens des responsabilités, de l’organi</w:t>
      </w:r>
      <w:r w:rsidR="007F0C75">
        <w:rPr>
          <w:rFonts w:asciiTheme="minorHAnsi" w:hAnsiTheme="minorHAnsi"/>
          <w:sz w:val="22"/>
          <w:szCs w:val="22"/>
        </w:rPr>
        <w:t>sation et de la confidentialité</w:t>
      </w:r>
    </w:p>
    <w:p w14:paraId="5F17D03D" w14:textId="77777777" w:rsidR="00E86674" w:rsidRPr="00E86674" w:rsidRDefault="00D96D09" w:rsidP="00E86674">
      <w:pPr>
        <w:pStyle w:val="NormalTahoma"/>
        <w:numPr>
          <w:ilvl w:val="0"/>
          <w:numId w:val="7"/>
        </w:numPr>
        <w:jc w:val="left"/>
        <w:rPr>
          <w:rFonts w:asciiTheme="minorHAnsi" w:hAnsiTheme="minorHAnsi"/>
          <w:sz w:val="22"/>
          <w:szCs w:val="22"/>
        </w:rPr>
      </w:pPr>
      <w:r>
        <w:rPr>
          <w:rFonts w:asciiTheme="minorHAnsi" w:hAnsiTheme="minorHAnsi"/>
          <w:sz w:val="22"/>
          <w:szCs w:val="22"/>
        </w:rPr>
        <w:t>Motivation et capacité de</w:t>
      </w:r>
      <w:r w:rsidR="00E86674" w:rsidRPr="00E86674">
        <w:rPr>
          <w:rFonts w:asciiTheme="minorHAnsi" w:hAnsiTheme="minorHAnsi"/>
          <w:sz w:val="22"/>
          <w:szCs w:val="22"/>
        </w:rPr>
        <w:t xml:space="preserve"> prendre d</w:t>
      </w:r>
      <w:r w:rsidR="007F0C75">
        <w:rPr>
          <w:rFonts w:asciiTheme="minorHAnsi" w:hAnsiTheme="minorHAnsi"/>
          <w:sz w:val="22"/>
          <w:szCs w:val="22"/>
        </w:rPr>
        <w:t>es décisions et des initiatives</w:t>
      </w:r>
    </w:p>
    <w:p w14:paraId="2F9CAC1F" w14:textId="77777777" w:rsidR="00E86674" w:rsidRPr="00E86674" w:rsidRDefault="00E86674" w:rsidP="00E86674">
      <w:pPr>
        <w:pStyle w:val="NormalTahoma"/>
        <w:jc w:val="left"/>
        <w:rPr>
          <w:rFonts w:asciiTheme="minorHAnsi" w:hAnsiTheme="minorHAnsi"/>
          <w:sz w:val="22"/>
          <w:szCs w:val="22"/>
          <w:lang w:val="fr-LU"/>
        </w:rPr>
      </w:pPr>
    </w:p>
    <w:p w14:paraId="2883F3AF" w14:textId="77777777" w:rsidR="00B42B99" w:rsidRPr="00B42B99" w:rsidRDefault="00B42B99" w:rsidP="00B42B99">
      <w:pPr>
        <w:pStyle w:val="NormalTahoma"/>
        <w:jc w:val="left"/>
        <w:rPr>
          <w:rFonts w:asciiTheme="minorHAnsi" w:hAnsiTheme="minorHAnsi"/>
          <w:lang w:val="fr-LU"/>
        </w:rPr>
      </w:pPr>
    </w:p>
    <w:p w14:paraId="4723B81B" w14:textId="77777777" w:rsidR="00D2014B" w:rsidRDefault="00D2014B" w:rsidP="00D2014B">
      <w:pPr>
        <w:jc w:val="both"/>
        <w:rPr>
          <w:rFonts w:eastAsia="Times New Roman" w:cs="Times New Roman"/>
          <w:lang w:val="fr-FR"/>
        </w:rPr>
      </w:pPr>
      <w:r w:rsidRPr="00845F6A">
        <w:rPr>
          <w:rFonts w:eastAsia="Times New Roman" w:cs="Times New Roman"/>
          <w:lang w:val="fr-FR"/>
        </w:rPr>
        <w:t>Les candidatures, accompagnées d’un curriculum vitae</w:t>
      </w:r>
      <w:r>
        <w:rPr>
          <w:rFonts w:eastAsia="Times New Roman" w:cs="Times New Roman"/>
          <w:lang w:val="fr-FR"/>
        </w:rPr>
        <w:t>, d’une lettre de motivation</w:t>
      </w:r>
      <w:r w:rsidRPr="00845F6A">
        <w:rPr>
          <w:rFonts w:eastAsia="Times New Roman" w:cs="Times New Roman"/>
          <w:lang w:val="fr-FR"/>
        </w:rPr>
        <w:t xml:space="preserve"> et d’une copie du diplôme sont à </w:t>
      </w:r>
      <w:r>
        <w:rPr>
          <w:rFonts w:eastAsia="Times New Roman" w:cs="Times New Roman"/>
          <w:lang w:val="fr-FR"/>
        </w:rPr>
        <w:t>poster via le site du LNS :</w:t>
      </w:r>
    </w:p>
    <w:p w14:paraId="405AAC7D" w14:textId="20AAE169" w:rsidR="00D2014B" w:rsidRDefault="00D2014B" w:rsidP="00D2014B">
      <w:pPr>
        <w:ind w:firstLine="708"/>
        <w:jc w:val="both"/>
        <w:rPr>
          <w:rFonts w:eastAsia="Times New Roman" w:cs="Times New Roman"/>
          <w:lang w:val="fr-FR"/>
        </w:rPr>
      </w:pPr>
      <w:hyperlink r:id="rId8" w:history="1">
        <w:r w:rsidRPr="00601E8E">
          <w:rPr>
            <w:rStyle w:val="Hyperlink"/>
            <w:rFonts w:eastAsia="Times New Roman" w:cs="Times New Roman"/>
            <w:lang w:val="fr-FR"/>
          </w:rPr>
          <w:t>https://lns.lu/carriere/</w:t>
        </w:r>
      </w:hyperlink>
    </w:p>
    <w:p w14:paraId="71981897" w14:textId="77777777" w:rsidR="00D2014B" w:rsidRPr="00845F6A" w:rsidRDefault="00D2014B" w:rsidP="00D2014B">
      <w:pPr>
        <w:jc w:val="both"/>
        <w:rPr>
          <w:rFonts w:eastAsia="Times New Roman" w:cs="Times New Roman"/>
          <w:lang w:val="fr-FR"/>
        </w:rPr>
      </w:pPr>
      <w:r w:rsidRPr="00845F6A">
        <w:rPr>
          <w:rFonts w:eastAsia="Times New Roman" w:cs="Times New Roman"/>
          <w:lang w:val="fr-FR"/>
        </w:rPr>
        <w:t xml:space="preserve">Les candidatures seront traitées par ordre d’arrivée. La plus grande confidentialité sera accordée à chaque candidature. </w:t>
      </w:r>
    </w:p>
    <w:p w14:paraId="24D86F09" w14:textId="77777777" w:rsidR="00B650E5" w:rsidRPr="00B52498" w:rsidRDefault="00B650E5" w:rsidP="00DB16A8">
      <w:pPr>
        <w:tabs>
          <w:tab w:val="left" w:pos="6521"/>
          <w:tab w:val="left" w:pos="8460"/>
        </w:tabs>
        <w:spacing w:after="0" w:line="240" w:lineRule="auto"/>
        <w:ind w:right="610"/>
        <w:rPr>
          <w:rFonts w:eastAsia="Times New Roman" w:cs="Times New Roman"/>
          <w:lang w:val="fr-FR"/>
        </w:rPr>
      </w:pPr>
    </w:p>
    <w:p w14:paraId="1E287B65" w14:textId="77777777" w:rsidR="00B650E5" w:rsidRPr="00B52498" w:rsidRDefault="00B650E5" w:rsidP="00B650E5">
      <w:pPr>
        <w:tabs>
          <w:tab w:val="left" w:pos="8460"/>
        </w:tabs>
        <w:spacing w:after="0" w:line="240" w:lineRule="auto"/>
        <w:ind w:left="1418" w:right="610"/>
        <w:jc w:val="both"/>
        <w:outlineLvl w:val="0"/>
        <w:rPr>
          <w:rFonts w:eastAsia="Times New Roman" w:cs="Times New Roman"/>
          <w:lang w:val="fr-FR"/>
        </w:rPr>
      </w:pPr>
    </w:p>
    <w:p w14:paraId="1212A457" w14:textId="77777777" w:rsidR="00BB3833" w:rsidRPr="00B52498" w:rsidRDefault="00951719">
      <w:pPr>
        <w:rPr>
          <w:lang w:val="fr-FR"/>
        </w:rPr>
      </w:pPr>
    </w:p>
    <w:sectPr w:rsidR="00BB3833" w:rsidRPr="00B52498" w:rsidSect="001A4ECD">
      <w:headerReference w:type="default" r:id="rId9"/>
      <w:footerReference w:type="even" r:id="rId10"/>
      <w:footerReference w:type="default" r:id="rId11"/>
      <w:headerReference w:type="first" r:id="rId12"/>
      <w:footerReference w:type="first" r:id="rId13"/>
      <w:pgSz w:w="11906" w:h="16838" w:code="9"/>
      <w:pgMar w:top="1474" w:right="1077" w:bottom="1440" w:left="1077" w:header="454"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ED0D7" w14:textId="77777777" w:rsidR="00951719" w:rsidRDefault="00951719">
      <w:pPr>
        <w:spacing w:after="0" w:line="240" w:lineRule="auto"/>
      </w:pPr>
      <w:r>
        <w:separator/>
      </w:r>
    </w:p>
  </w:endnote>
  <w:endnote w:type="continuationSeparator" w:id="0">
    <w:p w14:paraId="0E46CB7E" w14:textId="77777777" w:rsidR="00951719" w:rsidRDefault="00951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1F8AA" w14:textId="77777777" w:rsidR="006B28F3" w:rsidRDefault="004B5714" w:rsidP="001A29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4D56FE" w14:textId="77777777" w:rsidR="006B28F3" w:rsidRDefault="009517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13D13" w14:textId="77777777" w:rsidR="001A4ECD" w:rsidRPr="00C73A70" w:rsidRDefault="001A4ECD" w:rsidP="001A4ECD">
    <w:pPr>
      <w:pStyle w:val="Footer"/>
      <w:spacing w:after="120"/>
      <w:contextualSpacing/>
      <w:rPr>
        <w:rFonts w:asciiTheme="majorHAnsi" w:hAnsiTheme="majorHAnsi"/>
        <w:sz w:val="17"/>
        <w:szCs w:val="17"/>
        <w:lang w:val="fr-FR"/>
      </w:rPr>
    </w:pPr>
    <w:r w:rsidRPr="00C73A70">
      <w:rPr>
        <w:rFonts w:asciiTheme="majorHAnsi" w:hAnsiTheme="majorHAnsi"/>
        <w:noProof/>
        <w:sz w:val="17"/>
        <w:szCs w:val="17"/>
        <w:lang w:val="en-US"/>
      </w:rPr>
      <w:drawing>
        <wp:anchor distT="0" distB="0" distL="114300" distR="114300" simplePos="0" relativeHeight="251662336" behindDoc="1" locked="0" layoutInCell="1" allowOverlap="1" wp14:anchorId="739B815C" wp14:editId="2FBE9086">
          <wp:simplePos x="0" y="0"/>
          <wp:positionH relativeFrom="page">
            <wp:posOffset>-3653</wp:posOffset>
          </wp:positionH>
          <wp:positionV relativeFrom="page">
            <wp:posOffset>9606280</wp:posOffset>
          </wp:positionV>
          <wp:extent cx="7556500" cy="1079500"/>
          <wp:effectExtent l="0" t="0" r="6350" b="6350"/>
          <wp:wrapNone/>
          <wp:docPr id="1" name="Image 3" descr="graphique:  CLIENTS PLAN K:LNS - Laboratoire national de santé:15121-03-LNS-Corporate_identity:02-construction:en-tête:_matos:C03:botto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que:  CLIENTS PLAN K:LNS - Laboratoire national de santé:15121-03-LNS-Corporate_identity:02-construction:en-tête:_matos:C03:bottom.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7950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73A70">
      <w:rPr>
        <w:rFonts w:asciiTheme="majorHAnsi" w:hAnsiTheme="majorHAnsi"/>
        <w:sz w:val="17"/>
        <w:szCs w:val="17"/>
        <w:lang w:val="fr-FR"/>
      </w:rPr>
      <w:t xml:space="preserve">Laboratoire national de santé | 1, rue Louis </w:t>
    </w:r>
    <w:proofErr w:type="spellStart"/>
    <w:r w:rsidRPr="00C73A70">
      <w:rPr>
        <w:rFonts w:asciiTheme="majorHAnsi" w:hAnsiTheme="majorHAnsi"/>
        <w:sz w:val="17"/>
        <w:szCs w:val="17"/>
        <w:lang w:val="fr-FR"/>
      </w:rPr>
      <w:t>Rech</w:t>
    </w:r>
    <w:proofErr w:type="spellEnd"/>
    <w:r w:rsidRPr="00C73A70">
      <w:rPr>
        <w:rFonts w:asciiTheme="majorHAnsi" w:hAnsiTheme="majorHAnsi"/>
        <w:sz w:val="17"/>
        <w:szCs w:val="17"/>
        <w:lang w:val="fr-FR"/>
      </w:rPr>
      <w:t xml:space="preserve"> | L-3555 Dudelange</w:t>
    </w:r>
  </w:p>
  <w:p w14:paraId="18E0B5FB" w14:textId="77777777" w:rsidR="001A4ECD" w:rsidRPr="00C73A70" w:rsidRDefault="001A4ECD" w:rsidP="001A4ECD">
    <w:pPr>
      <w:pStyle w:val="Footer"/>
      <w:contextualSpacing/>
      <w:rPr>
        <w:rFonts w:asciiTheme="majorHAnsi" w:hAnsiTheme="majorHAnsi"/>
        <w:sz w:val="17"/>
        <w:szCs w:val="17"/>
        <w:lang w:val="fr-FR"/>
      </w:rPr>
    </w:pPr>
    <w:r w:rsidRPr="00C73A70">
      <w:rPr>
        <w:rFonts w:asciiTheme="majorHAnsi" w:hAnsiTheme="majorHAnsi"/>
        <w:sz w:val="17"/>
        <w:szCs w:val="17"/>
        <w:lang w:val="fr-FR"/>
      </w:rPr>
      <w:t>T : (+352) 28 100 – 321/323 | F : (+352) 28 100 – 322 | recrutement@lns.etat.lu | www.lns.lu</w:t>
    </w:r>
  </w:p>
  <w:p w14:paraId="7FB21AE0" w14:textId="77777777" w:rsidR="00BD42F0" w:rsidRPr="00BD42F0" w:rsidRDefault="00951719" w:rsidP="00BF0275">
    <w:pPr>
      <w:pStyle w:val="Footer"/>
      <w:spacing w:after="120"/>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99AC9" w14:textId="77777777" w:rsidR="006B28F3" w:rsidRDefault="004B5714">
    <w:pPr>
      <w:pStyle w:val="Footer"/>
      <w:rPr>
        <w:sz w:val="16"/>
        <w:lang w:val="fr-FR"/>
      </w:rPr>
    </w:pPr>
    <w:r>
      <w:rPr>
        <w:sz w:val="16"/>
        <w:lang w:val="fr-FR"/>
      </w:rPr>
      <w:t>_________________________________________________________________________________________________________</w:t>
    </w:r>
  </w:p>
  <w:p w14:paraId="6153D07B" w14:textId="77777777" w:rsidR="006B28F3" w:rsidRDefault="004B5714">
    <w:pPr>
      <w:pStyle w:val="Footer"/>
      <w:spacing w:before="60" w:after="120"/>
      <w:jc w:val="center"/>
      <w:rPr>
        <w:u w:val="dotted"/>
        <w:lang w:val="fr-FR"/>
      </w:rPr>
    </w:pPr>
    <w:r>
      <w:rPr>
        <w:lang w:val="fr-FR"/>
      </w:rPr>
      <w:t>42, rue du Laboratoire L-1911 Luxembourg Tél. 49 11 91</w:t>
    </w:r>
  </w:p>
  <w:p w14:paraId="6771F91D" w14:textId="77777777" w:rsidR="006B28F3" w:rsidRDefault="004B5714">
    <w:pPr>
      <w:pStyle w:val="Footer"/>
      <w:jc w:val="center"/>
      <w:rPr>
        <w:lang w:val="de-DE"/>
      </w:rPr>
    </w:pPr>
    <w:r>
      <w:rPr>
        <w:lang w:val="de-DE"/>
      </w:rPr>
      <w:t>B.P. 1102 L-1011 Luxembourg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7987D" w14:textId="77777777" w:rsidR="00951719" w:rsidRDefault="00951719">
      <w:pPr>
        <w:spacing w:after="0" w:line="240" w:lineRule="auto"/>
      </w:pPr>
      <w:r>
        <w:separator/>
      </w:r>
    </w:p>
  </w:footnote>
  <w:footnote w:type="continuationSeparator" w:id="0">
    <w:p w14:paraId="0763571E" w14:textId="77777777" w:rsidR="00951719" w:rsidRDefault="00951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CBD1E" w14:textId="77777777" w:rsidR="00BD42F0" w:rsidRDefault="00951719">
    <w:pPr>
      <w:pStyle w:val="Header"/>
    </w:pPr>
  </w:p>
  <w:p w14:paraId="342FD72E" w14:textId="77777777" w:rsidR="00BD42F0" w:rsidRPr="00BD42F0" w:rsidRDefault="004B5714" w:rsidP="00BD42F0">
    <w:pPr>
      <w:pStyle w:val="Header"/>
      <w:rPr>
        <w:lang w:val="fr-FR"/>
      </w:rPr>
    </w:pPr>
    <w:r w:rsidRPr="00BD42F0">
      <w:rPr>
        <w:noProof/>
        <w:lang w:val="en-US"/>
      </w:rPr>
      <w:drawing>
        <wp:anchor distT="0" distB="0" distL="114300" distR="114300" simplePos="0" relativeHeight="251660288" behindDoc="0" locked="0" layoutInCell="1" allowOverlap="1" wp14:anchorId="25AD6E6C" wp14:editId="0971F39D">
          <wp:simplePos x="0" y="0"/>
          <wp:positionH relativeFrom="page">
            <wp:posOffset>720090</wp:posOffset>
          </wp:positionH>
          <wp:positionV relativeFrom="page">
            <wp:posOffset>540385</wp:posOffset>
          </wp:positionV>
          <wp:extent cx="1526870" cy="720000"/>
          <wp:effectExtent l="0" t="0" r="0" b="0"/>
          <wp:wrapNone/>
          <wp:docPr id="16" name="Image 16" descr="graphique:  CLIENTS PLAN K:LNS - Laboratoire national de santé:15121-03-LNS-Corporate_identity:02-construction:en-tête: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que:  CLIENTS PLAN K:LNS - Laboratoire national de santé:15121-03-LNS-Corporate_identity:02-construction:en-tête:logo.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870" cy="72000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5ECACA" w14:textId="77777777" w:rsidR="00BD42F0" w:rsidRDefault="00951719">
    <w:pPr>
      <w:pStyle w:val="Header"/>
    </w:pPr>
  </w:p>
  <w:p w14:paraId="11968160" w14:textId="77777777" w:rsidR="00BD42F0" w:rsidRDefault="00951719">
    <w:pPr>
      <w:pStyle w:val="Header"/>
    </w:pPr>
  </w:p>
  <w:p w14:paraId="55EDF91F" w14:textId="77777777" w:rsidR="00BD42F0" w:rsidRDefault="00951719">
    <w:pPr>
      <w:pStyle w:val="Header"/>
    </w:pPr>
  </w:p>
  <w:p w14:paraId="257AEB69" w14:textId="77777777" w:rsidR="00BD42F0" w:rsidRDefault="00951719">
    <w:pPr>
      <w:pStyle w:val="Header"/>
    </w:pPr>
  </w:p>
  <w:p w14:paraId="77A5EA1E" w14:textId="77777777" w:rsidR="00BD42F0" w:rsidRDefault="009517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017" w:type="pct"/>
      <w:tblInd w:w="-781" w:type="dxa"/>
      <w:tblCellMar>
        <w:left w:w="70" w:type="dxa"/>
        <w:right w:w="70" w:type="dxa"/>
      </w:tblCellMar>
      <w:tblLook w:val="0000" w:firstRow="0" w:lastRow="0" w:firstColumn="0" w:lastColumn="0" w:noHBand="0" w:noVBand="0"/>
    </w:tblPr>
    <w:tblGrid>
      <w:gridCol w:w="1250"/>
      <w:gridCol w:w="2465"/>
    </w:tblGrid>
    <w:tr w:rsidR="006B28F3" w:rsidRPr="00A50004" w14:paraId="5D8A2399" w14:textId="77777777" w:rsidTr="008E1C0E">
      <w:trPr>
        <w:cantSplit/>
        <w:trHeight w:val="1279"/>
      </w:trPr>
      <w:tc>
        <w:tcPr>
          <w:tcW w:w="1619" w:type="pct"/>
          <w:tcBorders>
            <w:right w:val="single" w:sz="12" w:space="0" w:color="auto"/>
          </w:tcBorders>
          <w:vAlign w:val="center"/>
        </w:tcPr>
        <w:p w14:paraId="090C886B" w14:textId="77777777" w:rsidR="006B28F3" w:rsidRDefault="004B5714" w:rsidP="003C3AFE">
          <w:pPr>
            <w:pStyle w:val="Header"/>
            <w:tabs>
              <w:tab w:val="center" w:pos="5670"/>
            </w:tabs>
            <w:jc w:val="both"/>
            <w:rPr>
              <w:color w:val="333399"/>
              <w:sz w:val="18"/>
              <w:lang w:val="fr-CH"/>
            </w:rPr>
          </w:pPr>
          <w:r>
            <w:rPr>
              <w:noProof/>
              <w:color w:val="808080"/>
              <w:lang w:val="en-US"/>
            </w:rPr>
            <w:drawing>
              <wp:inline distT="0" distB="0" distL="0" distR="0" wp14:anchorId="3CBB1FF3" wp14:editId="71C57AC0">
                <wp:extent cx="704850" cy="704850"/>
                <wp:effectExtent l="0" t="0" r="0" b="0"/>
                <wp:docPr id="4" name="Image 4" descr="Logo Laboratoire National San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aboratoire National San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inline>
            </w:drawing>
          </w:r>
        </w:p>
      </w:tc>
      <w:tc>
        <w:tcPr>
          <w:tcW w:w="3381" w:type="pct"/>
          <w:tcBorders>
            <w:left w:val="single" w:sz="12" w:space="0" w:color="auto"/>
          </w:tcBorders>
          <w:vAlign w:val="center"/>
        </w:tcPr>
        <w:p w14:paraId="40DA215A" w14:textId="77777777" w:rsidR="006B28F3" w:rsidRPr="00805E72" w:rsidRDefault="004B5714" w:rsidP="00805E72">
          <w:pPr>
            <w:rPr>
              <w:rFonts w:ascii="Calibri" w:hAnsi="Calibri" w:cs="Arial"/>
              <w:szCs w:val="20"/>
              <w:lang w:val="fr-FR" w:eastAsia="fr-FR"/>
            </w:rPr>
          </w:pPr>
          <w:r w:rsidRPr="00805E72">
            <w:rPr>
              <w:rFonts w:ascii="Calibri" w:hAnsi="Calibri" w:cs="Arial"/>
              <w:szCs w:val="20"/>
              <w:lang w:val="fr-FR" w:eastAsia="fr-FR"/>
            </w:rPr>
            <w:t>Etablissement public</w:t>
          </w:r>
        </w:p>
        <w:p w14:paraId="0B3E412E" w14:textId="77777777" w:rsidR="006B28F3" w:rsidRPr="00805E72" w:rsidRDefault="004B5714" w:rsidP="00805E72">
          <w:pPr>
            <w:rPr>
              <w:rFonts w:ascii="Calibri" w:hAnsi="Calibri" w:cs="Arial"/>
              <w:szCs w:val="20"/>
              <w:lang w:val="fr-FR" w:eastAsia="fr-FR"/>
            </w:rPr>
          </w:pPr>
          <w:r w:rsidRPr="00805E72">
            <w:rPr>
              <w:rFonts w:ascii="Calibri" w:hAnsi="Calibri" w:cs="Arial"/>
              <w:szCs w:val="20"/>
              <w:lang w:val="fr-FR" w:eastAsia="fr-FR"/>
            </w:rPr>
            <w:t>Laboratoire national de Santé</w:t>
          </w:r>
        </w:p>
        <w:p w14:paraId="6E574020" w14:textId="77777777" w:rsidR="006B28F3" w:rsidRPr="00805E72" w:rsidRDefault="004B5714" w:rsidP="00805E72">
          <w:pPr>
            <w:rPr>
              <w:rFonts w:ascii="Calibri" w:hAnsi="Calibri" w:cs="Arial"/>
              <w:color w:val="FF0000"/>
              <w:sz w:val="24"/>
              <w:lang w:val="fr-FR" w:eastAsia="fr-FR"/>
            </w:rPr>
          </w:pPr>
          <w:r w:rsidRPr="00805E72">
            <w:rPr>
              <w:rFonts w:ascii="Calibri" w:hAnsi="Calibri" w:cs="Arial"/>
              <w:color w:val="FF0000"/>
              <w:sz w:val="24"/>
              <w:lang w:val="fr-FR" w:eastAsia="fr-FR"/>
            </w:rPr>
            <w:t>Direction</w:t>
          </w:r>
        </w:p>
        <w:p w14:paraId="2443F13B" w14:textId="77777777" w:rsidR="006B28F3" w:rsidRPr="00A50004" w:rsidRDefault="00951719" w:rsidP="003C3AFE">
          <w:pPr>
            <w:pStyle w:val="Header"/>
            <w:tabs>
              <w:tab w:val="center" w:pos="5670"/>
            </w:tabs>
            <w:ind w:left="72"/>
            <w:jc w:val="both"/>
            <w:rPr>
              <w:color w:val="333399"/>
              <w:sz w:val="24"/>
              <w:lang w:val="fr-CH"/>
            </w:rPr>
          </w:pPr>
        </w:p>
      </w:tc>
    </w:tr>
  </w:tbl>
  <w:p w14:paraId="17848325" w14:textId="77777777" w:rsidR="006B28F3" w:rsidRPr="00805E72" w:rsidRDefault="00951719" w:rsidP="00805E72">
    <w:pPr>
      <w:pStyle w:val="Header"/>
      <w:rPr>
        <w:sz w:val="2"/>
        <w:szCs w:val="2"/>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6806"/>
    <w:multiLevelType w:val="hybridMultilevel"/>
    <w:tmpl w:val="13EECF0C"/>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 w15:restartNumberingAfterBreak="0">
    <w:nsid w:val="13420196"/>
    <w:multiLevelType w:val="hybridMultilevel"/>
    <w:tmpl w:val="F1C4A33A"/>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 w15:restartNumberingAfterBreak="0">
    <w:nsid w:val="14C16EDD"/>
    <w:multiLevelType w:val="hybridMultilevel"/>
    <w:tmpl w:val="C14628A4"/>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3" w15:restartNumberingAfterBreak="0">
    <w:nsid w:val="20B91AA3"/>
    <w:multiLevelType w:val="hybridMultilevel"/>
    <w:tmpl w:val="41C239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1A03B4D"/>
    <w:multiLevelType w:val="hybridMultilevel"/>
    <w:tmpl w:val="5260B0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FF21B68"/>
    <w:multiLevelType w:val="hybridMultilevel"/>
    <w:tmpl w:val="5B067F8A"/>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6" w15:restartNumberingAfterBreak="0">
    <w:nsid w:val="4CA92F44"/>
    <w:multiLevelType w:val="hybridMultilevel"/>
    <w:tmpl w:val="430A642A"/>
    <w:lvl w:ilvl="0" w:tplc="140C0001">
      <w:start w:val="1"/>
      <w:numFmt w:val="bullet"/>
      <w:lvlText w:val=""/>
      <w:lvlJc w:val="left"/>
      <w:pPr>
        <w:tabs>
          <w:tab w:val="num" w:pos="360"/>
        </w:tabs>
        <w:ind w:left="360" w:hanging="360"/>
      </w:pPr>
      <w:rPr>
        <w:rFonts w:ascii="Symbol" w:hAnsi="Symbol" w:hint="default"/>
        <w:sz w:val="2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805653"/>
    <w:multiLevelType w:val="hybridMultilevel"/>
    <w:tmpl w:val="E2244076"/>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8" w15:restartNumberingAfterBreak="0">
    <w:nsid w:val="597516E1"/>
    <w:multiLevelType w:val="hybridMultilevel"/>
    <w:tmpl w:val="E1E46BC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5BF57F4D"/>
    <w:multiLevelType w:val="hybridMultilevel"/>
    <w:tmpl w:val="19CC0DB8"/>
    <w:lvl w:ilvl="0" w:tplc="11AC6CBC">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0" w15:restartNumberingAfterBreak="0">
    <w:nsid w:val="601F4D26"/>
    <w:multiLevelType w:val="hybridMultilevel"/>
    <w:tmpl w:val="CA2A4E22"/>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1" w15:restartNumberingAfterBreak="0">
    <w:nsid w:val="65EB45AC"/>
    <w:multiLevelType w:val="hybridMultilevel"/>
    <w:tmpl w:val="3EFA72F6"/>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2" w15:restartNumberingAfterBreak="0">
    <w:nsid w:val="74F822E7"/>
    <w:multiLevelType w:val="hybridMultilevel"/>
    <w:tmpl w:val="6406ABBC"/>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3" w15:restartNumberingAfterBreak="0">
    <w:nsid w:val="7EBA72E4"/>
    <w:multiLevelType w:val="hybridMultilevel"/>
    <w:tmpl w:val="A68E00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11"/>
  </w:num>
  <w:num w:numId="4">
    <w:abstractNumId w:val="10"/>
  </w:num>
  <w:num w:numId="5">
    <w:abstractNumId w:val="0"/>
  </w:num>
  <w:num w:numId="6">
    <w:abstractNumId w:val="5"/>
  </w:num>
  <w:num w:numId="7">
    <w:abstractNumId w:val="6"/>
  </w:num>
  <w:num w:numId="8">
    <w:abstractNumId w:val="1"/>
  </w:num>
  <w:num w:numId="9">
    <w:abstractNumId w:val="7"/>
  </w:num>
  <w:num w:numId="10">
    <w:abstractNumId w:val="12"/>
  </w:num>
  <w:num w:numId="11">
    <w:abstractNumId w:val="8"/>
  </w:num>
  <w:num w:numId="12">
    <w:abstractNumId w:val="13"/>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0E5"/>
    <w:rsid w:val="000448B6"/>
    <w:rsid w:val="00085857"/>
    <w:rsid w:val="000A792A"/>
    <w:rsid w:val="000A7E32"/>
    <w:rsid w:val="00156EC1"/>
    <w:rsid w:val="001732AF"/>
    <w:rsid w:val="00181270"/>
    <w:rsid w:val="001A4ECD"/>
    <w:rsid w:val="001F6D3E"/>
    <w:rsid w:val="00205B63"/>
    <w:rsid w:val="00221D8D"/>
    <w:rsid w:val="002F7B23"/>
    <w:rsid w:val="00337101"/>
    <w:rsid w:val="00374C39"/>
    <w:rsid w:val="0040127C"/>
    <w:rsid w:val="00402C87"/>
    <w:rsid w:val="00481D07"/>
    <w:rsid w:val="004840F4"/>
    <w:rsid w:val="0049186D"/>
    <w:rsid w:val="004B2E07"/>
    <w:rsid w:val="004B5714"/>
    <w:rsid w:val="004F388E"/>
    <w:rsid w:val="00532099"/>
    <w:rsid w:val="005B15F5"/>
    <w:rsid w:val="00605B4F"/>
    <w:rsid w:val="00650904"/>
    <w:rsid w:val="006C351E"/>
    <w:rsid w:val="0072033F"/>
    <w:rsid w:val="00744D9E"/>
    <w:rsid w:val="007636C6"/>
    <w:rsid w:val="00791CF3"/>
    <w:rsid w:val="007E1044"/>
    <w:rsid w:val="007F0C75"/>
    <w:rsid w:val="007F3CE0"/>
    <w:rsid w:val="00800DA9"/>
    <w:rsid w:val="00801B0F"/>
    <w:rsid w:val="00823353"/>
    <w:rsid w:val="00837604"/>
    <w:rsid w:val="008E3E30"/>
    <w:rsid w:val="00903C8B"/>
    <w:rsid w:val="009416D6"/>
    <w:rsid w:val="00951719"/>
    <w:rsid w:val="009A2BA8"/>
    <w:rsid w:val="009C2B3B"/>
    <w:rsid w:val="009C7452"/>
    <w:rsid w:val="00AC10DC"/>
    <w:rsid w:val="00AC5E1D"/>
    <w:rsid w:val="00AF0322"/>
    <w:rsid w:val="00B263DC"/>
    <w:rsid w:val="00B42B99"/>
    <w:rsid w:val="00B52498"/>
    <w:rsid w:val="00B650E5"/>
    <w:rsid w:val="00B9675D"/>
    <w:rsid w:val="00BB5F71"/>
    <w:rsid w:val="00BF0275"/>
    <w:rsid w:val="00BF55A2"/>
    <w:rsid w:val="00C426FE"/>
    <w:rsid w:val="00D2014B"/>
    <w:rsid w:val="00D56A72"/>
    <w:rsid w:val="00D9302D"/>
    <w:rsid w:val="00D96D09"/>
    <w:rsid w:val="00DB16A8"/>
    <w:rsid w:val="00DF0DA6"/>
    <w:rsid w:val="00E054C2"/>
    <w:rsid w:val="00E175D2"/>
    <w:rsid w:val="00E8366F"/>
    <w:rsid w:val="00E86674"/>
    <w:rsid w:val="00E86E56"/>
    <w:rsid w:val="00E901E8"/>
    <w:rsid w:val="00EF0B77"/>
    <w:rsid w:val="00F5190D"/>
    <w:rsid w:val="00F533D1"/>
    <w:rsid w:val="00FC2B21"/>
    <w:rsid w:val="00FE731E"/>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57D9B"/>
  <w15:chartTrackingRefBased/>
  <w15:docId w15:val="{76FD92AC-9D81-4DB5-89F1-5B170DF72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L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44D9E"/>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50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650E5"/>
  </w:style>
  <w:style w:type="paragraph" w:styleId="Footer">
    <w:name w:val="footer"/>
    <w:basedOn w:val="Normal"/>
    <w:link w:val="FooterChar"/>
    <w:uiPriority w:val="99"/>
    <w:semiHidden/>
    <w:unhideWhenUsed/>
    <w:rsid w:val="00B650E5"/>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650E5"/>
  </w:style>
  <w:style w:type="character" w:styleId="PageNumber">
    <w:name w:val="page number"/>
    <w:basedOn w:val="DefaultParagraphFont"/>
    <w:rsid w:val="00B650E5"/>
  </w:style>
  <w:style w:type="paragraph" w:styleId="ListParagraph">
    <w:name w:val="List Paragraph"/>
    <w:basedOn w:val="Normal"/>
    <w:uiPriority w:val="34"/>
    <w:qFormat/>
    <w:rsid w:val="00BF55A2"/>
    <w:pPr>
      <w:spacing w:after="0" w:line="240" w:lineRule="auto"/>
      <w:ind w:left="720"/>
    </w:pPr>
    <w:rPr>
      <w:rFonts w:ascii="Times New Roman" w:hAnsi="Times New Roman" w:cs="Times New Roman"/>
      <w:sz w:val="24"/>
      <w:szCs w:val="24"/>
      <w:lang w:eastAsia="fr-LU"/>
    </w:rPr>
  </w:style>
  <w:style w:type="paragraph" w:styleId="NormalWeb">
    <w:name w:val="Normal (Web)"/>
    <w:basedOn w:val="Normal"/>
    <w:uiPriority w:val="99"/>
    <w:semiHidden/>
    <w:unhideWhenUsed/>
    <w:rsid w:val="00BB5F71"/>
    <w:pPr>
      <w:spacing w:after="0" w:line="240" w:lineRule="auto"/>
    </w:pPr>
    <w:rPr>
      <w:rFonts w:ascii="Times New Roman" w:hAnsi="Times New Roman" w:cs="Times New Roman"/>
      <w:sz w:val="24"/>
      <w:szCs w:val="24"/>
      <w:lang w:eastAsia="fr-LU"/>
    </w:rPr>
  </w:style>
  <w:style w:type="character" w:customStyle="1" w:styleId="Heading1Char">
    <w:name w:val="Heading 1 Char"/>
    <w:basedOn w:val="DefaultParagraphFont"/>
    <w:link w:val="Heading1"/>
    <w:uiPriority w:val="9"/>
    <w:rsid w:val="00744D9E"/>
    <w:rPr>
      <w:rFonts w:asciiTheme="majorHAnsi" w:eastAsiaTheme="majorEastAsia" w:hAnsiTheme="majorHAnsi" w:cstheme="majorBidi"/>
      <w:b/>
      <w:bCs/>
      <w:color w:val="2E74B5" w:themeColor="accent1" w:themeShade="BF"/>
      <w:sz w:val="28"/>
      <w:szCs w:val="28"/>
      <w:lang w:val="fr-FR" w:eastAsia="fr-FR"/>
    </w:rPr>
  </w:style>
  <w:style w:type="character" w:styleId="Strong">
    <w:name w:val="Strong"/>
    <w:basedOn w:val="DefaultParagraphFont"/>
    <w:uiPriority w:val="22"/>
    <w:qFormat/>
    <w:rsid w:val="001F6D3E"/>
    <w:rPr>
      <w:b/>
      <w:bCs/>
    </w:rPr>
  </w:style>
  <w:style w:type="paragraph" w:customStyle="1" w:styleId="NormalTahoma">
    <w:name w:val="Normal + Tahoma"/>
    <w:basedOn w:val="Normal"/>
    <w:rsid w:val="000A792A"/>
    <w:pPr>
      <w:spacing w:after="60" w:line="240" w:lineRule="auto"/>
      <w:jc w:val="both"/>
    </w:pPr>
    <w:rPr>
      <w:rFonts w:ascii="Tahoma" w:eastAsia="Times New Roman" w:hAnsi="Tahoma" w:cs="Tahoma"/>
      <w:sz w:val="20"/>
      <w:szCs w:val="20"/>
      <w:lang w:val="fr-FR" w:eastAsia="fr-FR"/>
    </w:rPr>
  </w:style>
  <w:style w:type="paragraph" w:styleId="BalloonText">
    <w:name w:val="Balloon Text"/>
    <w:basedOn w:val="Normal"/>
    <w:link w:val="BalloonTextChar"/>
    <w:uiPriority w:val="99"/>
    <w:semiHidden/>
    <w:unhideWhenUsed/>
    <w:rsid w:val="00800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DA9"/>
    <w:rPr>
      <w:rFonts w:ascii="Segoe UI" w:hAnsi="Segoe UI" w:cs="Segoe UI"/>
      <w:sz w:val="18"/>
      <w:szCs w:val="18"/>
    </w:rPr>
  </w:style>
  <w:style w:type="paragraph" w:styleId="NoSpacing">
    <w:name w:val="No Spacing"/>
    <w:uiPriority w:val="1"/>
    <w:qFormat/>
    <w:rsid w:val="00B52498"/>
    <w:pPr>
      <w:spacing w:after="0" w:line="240" w:lineRule="auto"/>
    </w:pPr>
  </w:style>
  <w:style w:type="character" w:styleId="CommentReference">
    <w:name w:val="annotation reference"/>
    <w:basedOn w:val="DefaultParagraphFont"/>
    <w:uiPriority w:val="99"/>
    <w:semiHidden/>
    <w:unhideWhenUsed/>
    <w:rsid w:val="00D96D09"/>
    <w:rPr>
      <w:sz w:val="16"/>
      <w:szCs w:val="16"/>
    </w:rPr>
  </w:style>
  <w:style w:type="paragraph" w:styleId="CommentText">
    <w:name w:val="annotation text"/>
    <w:basedOn w:val="Normal"/>
    <w:link w:val="CommentTextChar"/>
    <w:uiPriority w:val="99"/>
    <w:semiHidden/>
    <w:unhideWhenUsed/>
    <w:rsid w:val="00D96D09"/>
    <w:pPr>
      <w:spacing w:line="240" w:lineRule="auto"/>
    </w:pPr>
    <w:rPr>
      <w:sz w:val="20"/>
      <w:szCs w:val="20"/>
    </w:rPr>
  </w:style>
  <w:style w:type="character" w:customStyle="1" w:styleId="CommentTextChar">
    <w:name w:val="Comment Text Char"/>
    <w:basedOn w:val="DefaultParagraphFont"/>
    <w:link w:val="CommentText"/>
    <w:uiPriority w:val="99"/>
    <w:semiHidden/>
    <w:rsid w:val="00D96D09"/>
    <w:rPr>
      <w:sz w:val="20"/>
      <w:szCs w:val="20"/>
    </w:rPr>
  </w:style>
  <w:style w:type="paragraph" w:styleId="CommentSubject">
    <w:name w:val="annotation subject"/>
    <w:basedOn w:val="CommentText"/>
    <w:next w:val="CommentText"/>
    <w:link w:val="CommentSubjectChar"/>
    <w:uiPriority w:val="99"/>
    <w:semiHidden/>
    <w:unhideWhenUsed/>
    <w:rsid w:val="00D96D09"/>
    <w:rPr>
      <w:b/>
      <w:bCs/>
    </w:rPr>
  </w:style>
  <w:style w:type="character" w:customStyle="1" w:styleId="CommentSubjectChar">
    <w:name w:val="Comment Subject Char"/>
    <w:basedOn w:val="CommentTextChar"/>
    <w:link w:val="CommentSubject"/>
    <w:uiPriority w:val="99"/>
    <w:semiHidden/>
    <w:rsid w:val="00D96D09"/>
    <w:rPr>
      <w:b/>
      <w:bCs/>
      <w:sz w:val="20"/>
      <w:szCs w:val="20"/>
    </w:rPr>
  </w:style>
  <w:style w:type="character" w:styleId="Hyperlink">
    <w:name w:val="Hyperlink"/>
    <w:basedOn w:val="DefaultParagraphFont"/>
    <w:uiPriority w:val="99"/>
    <w:unhideWhenUsed/>
    <w:rsid w:val="00D201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375488">
      <w:bodyDiv w:val="1"/>
      <w:marLeft w:val="0"/>
      <w:marRight w:val="0"/>
      <w:marTop w:val="0"/>
      <w:marBottom w:val="0"/>
      <w:divBdr>
        <w:top w:val="none" w:sz="0" w:space="0" w:color="auto"/>
        <w:left w:val="none" w:sz="0" w:space="0" w:color="auto"/>
        <w:bottom w:val="none" w:sz="0" w:space="0" w:color="auto"/>
        <w:right w:val="none" w:sz="0" w:space="0" w:color="auto"/>
      </w:divBdr>
    </w:div>
    <w:div w:id="617032877">
      <w:bodyDiv w:val="1"/>
      <w:marLeft w:val="0"/>
      <w:marRight w:val="0"/>
      <w:marTop w:val="0"/>
      <w:marBottom w:val="0"/>
      <w:divBdr>
        <w:top w:val="none" w:sz="0" w:space="0" w:color="auto"/>
        <w:left w:val="none" w:sz="0" w:space="0" w:color="auto"/>
        <w:bottom w:val="none" w:sz="0" w:space="0" w:color="auto"/>
        <w:right w:val="none" w:sz="0" w:space="0" w:color="auto"/>
      </w:divBdr>
      <w:divsChild>
        <w:div w:id="1709449939">
          <w:marLeft w:val="0"/>
          <w:marRight w:val="0"/>
          <w:marTop w:val="0"/>
          <w:marBottom w:val="0"/>
          <w:divBdr>
            <w:top w:val="none" w:sz="0" w:space="0" w:color="auto"/>
            <w:left w:val="none" w:sz="0" w:space="0" w:color="auto"/>
            <w:bottom w:val="none" w:sz="0" w:space="0" w:color="auto"/>
            <w:right w:val="none" w:sz="0" w:space="0" w:color="auto"/>
          </w:divBdr>
        </w:div>
        <w:div w:id="142890567">
          <w:marLeft w:val="0"/>
          <w:marRight w:val="0"/>
          <w:marTop w:val="0"/>
          <w:marBottom w:val="0"/>
          <w:divBdr>
            <w:top w:val="none" w:sz="0" w:space="0" w:color="auto"/>
            <w:left w:val="none" w:sz="0" w:space="0" w:color="auto"/>
            <w:bottom w:val="none" w:sz="0" w:space="0" w:color="auto"/>
            <w:right w:val="none" w:sz="0" w:space="0" w:color="auto"/>
          </w:divBdr>
        </w:div>
        <w:div w:id="15427776">
          <w:marLeft w:val="0"/>
          <w:marRight w:val="0"/>
          <w:marTop w:val="0"/>
          <w:marBottom w:val="0"/>
          <w:divBdr>
            <w:top w:val="none" w:sz="0" w:space="0" w:color="auto"/>
            <w:left w:val="none" w:sz="0" w:space="0" w:color="auto"/>
            <w:bottom w:val="none" w:sz="0" w:space="0" w:color="auto"/>
            <w:right w:val="none" w:sz="0" w:space="0" w:color="auto"/>
          </w:divBdr>
        </w:div>
      </w:divsChild>
    </w:div>
    <w:div w:id="1246378755">
      <w:bodyDiv w:val="1"/>
      <w:marLeft w:val="0"/>
      <w:marRight w:val="0"/>
      <w:marTop w:val="0"/>
      <w:marBottom w:val="0"/>
      <w:divBdr>
        <w:top w:val="none" w:sz="0" w:space="0" w:color="auto"/>
        <w:left w:val="none" w:sz="0" w:space="0" w:color="auto"/>
        <w:bottom w:val="none" w:sz="0" w:space="0" w:color="auto"/>
        <w:right w:val="none" w:sz="0" w:space="0" w:color="auto"/>
      </w:divBdr>
    </w:div>
    <w:div w:id="131826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ns.lu/carriere/"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C2347-5190-4190-A5C1-C7E857743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647</Words>
  <Characters>3694</Characters>
  <Application>Microsoft Office Word</Application>
  <DocSecurity>0</DocSecurity>
  <Lines>30</Lines>
  <Paragraphs>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Di Centa</dc:creator>
  <cp:keywords/>
  <dc:description/>
  <cp:lastModifiedBy>Sébastien DELREE</cp:lastModifiedBy>
  <cp:revision>2</cp:revision>
  <cp:lastPrinted>2017-03-23T13:55:00Z</cp:lastPrinted>
  <dcterms:created xsi:type="dcterms:W3CDTF">2018-11-08T19:06:00Z</dcterms:created>
  <dcterms:modified xsi:type="dcterms:W3CDTF">2018-11-08T19:06:00Z</dcterms:modified>
</cp:coreProperties>
</file>